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244E78" w:rsidRPr="00E26525" w:rsidTr="00B27689">
        <w:trPr>
          <w:trHeight w:val="2127"/>
        </w:trPr>
        <w:tc>
          <w:tcPr>
            <w:tcW w:w="3979" w:type="dxa"/>
          </w:tcPr>
          <w:p w:rsidR="00244E78" w:rsidRPr="00E26525" w:rsidRDefault="003B5DF2" w:rsidP="00B27689">
            <w:r w:rsidRPr="003B5DF2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74147875" r:id="rId7"/>
              </w:pict>
            </w:r>
            <w:r w:rsidR="00244E78" w:rsidRPr="00AA61DD">
              <w:rPr>
                <w:sz w:val="22"/>
                <w:szCs w:val="22"/>
              </w:rPr>
              <w:br w:type="page"/>
            </w:r>
            <w:r w:rsidR="00244E78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244E78" w:rsidRPr="00E26525" w:rsidRDefault="00244E78" w:rsidP="00B27689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244E78" w:rsidRPr="00E26525" w:rsidRDefault="00244E78" w:rsidP="00B27689"/>
          <w:p w:rsidR="00244E78" w:rsidRPr="00E26525" w:rsidRDefault="00244E78" w:rsidP="00B27689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</w:p>
          <w:p w:rsidR="00D325DD" w:rsidRDefault="00D325DD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244E78" w:rsidRPr="00426539" w:rsidRDefault="00244E78" w:rsidP="00B27689">
            <w:pPr>
              <w:jc w:val="center"/>
            </w:pPr>
          </w:p>
        </w:tc>
        <w:tc>
          <w:tcPr>
            <w:tcW w:w="3471" w:type="dxa"/>
          </w:tcPr>
          <w:p w:rsidR="00244E78" w:rsidRPr="00426539" w:rsidRDefault="00244E78" w:rsidP="00B27689"/>
          <w:p w:rsidR="00D325DD" w:rsidRPr="002B72F5" w:rsidRDefault="00D325DD" w:rsidP="00D325DD">
            <w:r w:rsidRPr="002B72F5">
              <w:rPr>
                <w:szCs w:val="22"/>
              </w:rPr>
              <w:t>Προμήθεια Καυσίμων και Λιπαντικών Δήμου Σητείας και των Νομικών του Προσώπων έτους 201</w:t>
            </w:r>
            <w:r>
              <w:rPr>
                <w:szCs w:val="22"/>
              </w:rPr>
              <w:t>8-19</w:t>
            </w:r>
          </w:p>
          <w:p w:rsidR="00244E78" w:rsidRPr="00426539" w:rsidRDefault="00244E78" w:rsidP="00B27689"/>
          <w:p w:rsidR="003A0088" w:rsidRPr="00D325DD" w:rsidRDefault="00115F80" w:rsidP="003A0088">
            <w:r w:rsidRPr="00115F80">
              <w:rPr>
                <w:sz w:val="22"/>
                <w:szCs w:val="22"/>
                <w:lang w:val="en-US"/>
              </w:rPr>
              <w:t>6583</w:t>
            </w:r>
            <w:r w:rsidR="003A0088" w:rsidRPr="00115F80">
              <w:rPr>
                <w:sz w:val="22"/>
                <w:szCs w:val="22"/>
                <w:lang w:val="en-US"/>
              </w:rPr>
              <w:t>/</w:t>
            </w:r>
            <w:r w:rsidR="002E51F6" w:rsidRPr="00115F80">
              <w:rPr>
                <w:sz w:val="22"/>
                <w:szCs w:val="22"/>
                <w:lang w:val="en-US"/>
              </w:rPr>
              <w:t>07</w:t>
            </w:r>
            <w:r w:rsidR="003A0088" w:rsidRPr="00115F80">
              <w:rPr>
                <w:sz w:val="22"/>
                <w:szCs w:val="22"/>
                <w:lang w:val="en-US"/>
              </w:rPr>
              <w:t>-1</w:t>
            </w:r>
            <w:r w:rsidR="002E51F6" w:rsidRPr="00115F80">
              <w:rPr>
                <w:sz w:val="22"/>
                <w:szCs w:val="22"/>
                <w:lang w:val="en-US"/>
              </w:rPr>
              <w:t>2</w:t>
            </w:r>
            <w:r w:rsidR="003A0088" w:rsidRPr="00115F80">
              <w:rPr>
                <w:sz w:val="22"/>
                <w:szCs w:val="22"/>
                <w:lang w:val="en-US"/>
              </w:rPr>
              <w:t>-201</w:t>
            </w:r>
            <w:r w:rsidR="00D325DD" w:rsidRPr="00115F80">
              <w:rPr>
                <w:sz w:val="22"/>
                <w:szCs w:val="22"/>
              </w:rPr>
              <w:t>7</w:t>
            </w:r>
          </w:p>
          <w:p w:rsidR="00244E78" w:rsidRPr="00426539" w:rsidRDefault="00244E78" w:rsidP="00B27689"/>
          <w:p w:rsidR="00244E78" w:rsidRPr="00426539" w:rsidRDefault="00244E78" w:rsidP="00B27689"/>
          <w:p w:rsidR="00244E78" w:rsidRPr="00426539" w:rsidRDefault="00244E78" w:rsidP="00B27689"/>
        </w:tc>
      </w:tr>
    </w:tbl>
    <w:p w:rsidR="00244E78" w:rsidRDefault="00244E78" w:rsidP="00244E78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ΤΕΧΝΙΚΗΣ</w:t>
      </w:r>
      <w:r w:rsidRPr="00E26525">
        <w:rPr>
          <w:b/>
          <w:sz w:val="22"/>
          <w:szCs w:val="22"/>
          <w:u w:val="single"/>
        </w:rPr>
        <w:t xml:space="preserve"> ΠΡΟΣΦΟΡΑΣ ΚΑΥΣΙΜΩΝ</w:t>
      </w:r>
    </w:p>
    <w:p w:rsidR="00244E78" w:rsidRPr="00E26525" w:rsidRDefault="00244E78" w:rsidP="00244E78">
      <w:pPr>
        <w:ind w:right="-148"/>
        <w:jc w:val="center"/>
        <w:rPr>
          <w:b/>
          <w:sz w:val="22"/>
          <w:szCs w:val="22"/>
          <w:u w:val="single"/>
        </w:rPr>
      </w:pPr>
    </w:p>
    <w:p w:rsidR="00244E78" w:rsidRPr="00E26525" w:rsidRDefault="00244E78" w:rsidP="00244E78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244E78" w:rsidRPr="00E26525" w:rsidRDefault="00244E78" w:rsidP="00244E78">
      <w:pPr>
        <w:ind w:right="-148"/>
        <w:rPr>
          <w:sz w:val="22"/>
          <w:szCs w:val="22"/>
        </w:rPr>
      </w:pPr>
    </w:p>
    <w:p w:rsidR="00244E78" w:rsidRDefault="00244E78" w:rsidP="00244E78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244E78" w:rsidRDefault="00244E78" w:rsidP="00244E78">
      <w:pPr>
        <w:ind w:right="-148"/>
        <w:rPr>
          <w:sz w:val="22"/>
          <w:szCs w:val="22"/>
        </w:rPr>
      </w:pPr>
    </w:p>
    <w:p w:rsidR="00244E78" w:rsidRDefault="00244E78" w:rsidP="00244E78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244E78" w:rsidRDefault="00244E78" w:rsidP="00244E78">
      <w:pPr>
        <w:ind w:right="-148"/>
        <w:rPr>
          <w:sz w:val="22"/>
          <w:szCs w:val="22"/>
        </w:rPr>
      </w:pPr>
    </w:p>
    <w:tbl>
      <w:tblPr>
        <w:tblW w:w="9408" w:type="dxa"/>
        <w:tblInd w:w="-152" w:type="dxa"/>
        <w:tblLayout w:type="fixed"/>
        <w:tblLook w:val="04A0"/>
      </w:tblPr>
      <w:tblGrid>
        <w:gridCol w:w="445"/>
        <w:gridCol w:w="1774"/>
        <w:gridCol w:w="3278"/>
        <w:gridCol w:w="1155"/>
        <w:gridCol w:w="1299"/>
        <w:gridCol w:w="1457"/>
      </w:tblGrid>
      <w:tr w:rsidR="00244E78" w:rsidRPr="004145A2" w:rsidTr="00244E78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ΠΑΡΑΠΟΜΠΗ</w:t>
            </w:r>
          </w:p>
        </w:tc>
      </w:tr>
      <w:tr w:rsidR="00244E78" w:rsidRPr="004145A2" w:rsidTr="00244E78">
        <w:trPr>
          <w:trHeight w:val="20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78" w:rsidRPr="00545398" w:rsidRDefault="00244E78" w:rsidP="00B27689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ΠΕΤΡΕΛΑΙΟ ΚΙΝΗΣΗΣ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Πετρέλαιο κίνησης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Diesel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1CC0">
              <w:rPr>
                <w:color w:val="000000"/>
                <w:sz w:val="20"/>
                <w:szCs w:val="20"/>
              </w:rPr>
              <w:t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 514/2004/06 (ΦΕΚ 1490 Β/9-10-2006) :Καύσιμα αυτοκινήτων - Πετρέλαιο κίνησης- Απαιτή</w:t>
            </w:r>
            <w:r w:rsidRPr="00DE1CC0">
              <w:rPr>
                <w:color w:val="000000"/>
                <w:sz w:val="20"/>
                <w:szCs w:val="20"/>
              </w:rPr>
              <w:softHyphen/>
              <w:t xml:space="preserve">σεις και μέθοδοι Δοκιμών, όπως τροποποιήθηκε  με την υπ’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αριθμ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. 460/2009/10 (ΦΕΚ 67 Β/28-1-2010) απόφαση Υπουργών Οικονομικών - Περιβάλλοντος, Ενέργειας και Κλιματικών αλλαγών, και σύμφωνα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με</w:t>
            </w:r>
            <w:r w:rsidRPr="00DE1CC0">
              <w:rPr>
                <w:color w:val="000000"/>
                <w:sz w:val="20"/>
                <w:szCs w:val="20"/>
              </w:rPr>
              <w:t xml:space="preserve"> την ΚΥΑ των υπουργών Οικονομικών -Ανάπτυξης, Ανταγωνιστικότητας και Ναυτιλίας-Περιβάλλοντος, ενέργειας &amp; κλιματικής αλλαγής-προστασίας του Πολίτη με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αρ</w:t>
            </w:r>
            <w:r w:rsidRPr="00DE1CC0">
              <w:rPr>
                <w:color w:val="000000"/>
                <w:sz w:val="20"/>
                <w:szCs w:val="20"/>
              </w:rPr>
              <w:t>.316/2010 (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ΦΕΚ</w:t>
            </w:r>
            <w:r w:rsidRPr="00DE1CC0">
              <w:rPr>
                <w:color w:val="000000"/>
                <w:sz w:val="20"/>
                <w:szCs w:val="20"/>
              </w:rPr>
              <w:t xml:space="preserve"> 501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</w:t>
            </w:r>
            <w:r w:rsidRPr="00DE1CC0">
              <w:rPr>
                <w:color w:val="000000"/>
                <w:sz w:val="20"/>
                <w:szCs w:val="20"/>
              </w:rPr>
              <w:t xml:space="preserve">/29-02-2012)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«Προσαρμογή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ελληνικής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νομοθεσίας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στον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τομέα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ποιότητας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καυσίμων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βενζίνης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ντίζελ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προς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οδηγία</w:t>
            </w:r>
            <w:r w:rsidRPr="00DE1CC0">
              <w:rPr>
                <w:color w:val="000000"/>
                <w:sz w:val="20"/>
                <w:szCs w:val="20"/>
              </w:rPr>
              <w:t xml:space="preserve"> 2009/30/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</w:t>
            </w:r>
            <w:r w:rsidRPr="00DE1CC0">
              <w:rPr>
                <w:color w:val="000000"/>
                <w:sz w:val="20"/>
                <w:szCs w:val="20"/>
              </w:rPr>
              <w:t>.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</w:t>
            </w:r>
            <w:r w:rsidRPr="00DE1CC0">
              <w:rPr>
                <w:color w:val="000000"/>
                <w:sz w:val="20"/>
                <w:szCs w:val="20"/>
              </w:rPr>
              <w:t xml:space="preserve">.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Ευρωπαϊκού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Κοινοβουλίου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Συμβουλίου</w:t>
            </w:r>
            <w:r w:rsidRPr="00DE1CC0">
              <w:rPr>
                <w:color w:val="000000"/>
                <w:sz w:val="20"/>
                <w:szCs w:val="20"/>
              </w:rPr>
              <w:t xml:space="preserve"> , όπως : Αριθμός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Κετανίων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. 51, Δείκτης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Κετανίου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>. 46, μέγιστη περιεκτικότητα σε θείο 10mg/kg.</w:t>
            </w:r>
          </w:p>
          <w:p w:rsidR="00244E78" w:rsidRPr="00DE1CC0" w:rsidRDefault="00244E78" w:rsidP="00B27689">
            <w:pPr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 Το καύσιμο πρέπει να είναι  απαλλαγμένο από άλλες προσμίξεις όπως νερό και πετρέλαιο θέρμανσης.</w:t>
            </w:r>
          </w:p>
          <w:p w:rsidR="00244E78" w:rsidRPr="00545398" w:rsidRDefault="00244E78" w:rsidP="00B276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244E78" w:rsidRPr="004145A2" w:rsidTr="00244E78">
        <w:trPr>
          <w:trHeight w:val="8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78" w:rsidRPr="00545398" w:rsidRDefault="00244E78" w:rsidP="00B27689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ΒΕΝΖΙΝΗ ΑΜΟΛΥΒΔΗ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>Βενζίνη αμόλυβδη 95 οκτανίων</w:t>
            </w:r>
            <w:r>
              <w:rPr>
                <w:color w:val="000000"/>
                <w:sz w:val="20"/>
                <w:szCs w:val="20"/>
              </w:rPr>
              <w:t>:</w:t>
            </w:r>
            <w:r w:rsidRPr="00DE1CC0">
              <w:rPr>
                <w:color w:val="000000"/>
                <w:sz w:val="20"/>
                <w:szCs w:val="20"/>
              </w:rPr>
              <w:t xml:space="preserve"> πρέπει να είναι σύμφωνα με τις προδιαγραφές της ΚΥΑ των υπουργών Οικονομίας &amp; </w:t>
            </w:r>
            <w:r w:rsidRPr="00DE1CC0">
              <w:rPr>
                <w:color w:val="000000"/>
                <w:sz w:val="20"/>
                <w:szCs w:val="20"/>
              </w:rPr>
              <w:lastRenderedPageBreak/>
              <w:t>οικονομικών και Ανάπτυξης περιβάλλοντος ,χωροταξίας και Δημοσίων Έργων με αρ. 510/2004/07 (ΦΕΚ 872 Β/4-6-2007) : Καύσιμα Αυτοκινήτων - Αμόλυβδη Βενζίνη - Απαιτή</w:t>
            </w:r>
            <w:r w:rsidRPr="00DE1CC0">
              <w:rPr>
                <w:color w:val="000000"/>
                <w:sz w:val="20"/>
                <w:szCs w:val="20"/>
              </w:rPr>
              <w:softHyphen/>
              <w:t xml:space="preserve">σεις και Μέθοδοι Δοκιμών, και σύμφωνα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με</w:t>
            </w:r>
            <w:r w:rsidRPr="00DE1CC0">
              <w:rPr>
                <w:color w:val="000000"/>
                <w:sz w:val="20"/>
                <w:szCs w:val="20"/>
              </w:rPr>
              <w:t xml:space="preserve"> την ΚΥΑ των υπουργών Οικονομικών -Ανάπτυξης, Ανταγωνιστικότητας και Ναυτιλίας-Περιβάλλοντος, ενέργειας &amp; κλιματικής αλλαγής-προστασίας του Πολίτη με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αρ</w:t>
            </w:r>
            <w:r w:rsidRPr="00DE1CC0">
              <w:rPr>
                <w:color w:val="000000"/>
                <w:sz w:val="20"/>
                <w:szCs w:val="20"/>
              </w:rPr>
              <w:t>.316/2010 (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ΦΕΚ</w:t>
            </w:r>
            <w:r w:rsidRPr="00DE1CC0">
              <w:rPr>
                <w:color w:val="000000"/>
                <w:sz w:val="20"/>
                <w:szCs w:val="20"/>
              </w:rPr>
              <w:t xml:space="preserve"> 501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</w:t>
            </w:r>
            <w:r w:rsidRPr="00DE1CC0">
              <w:rPr>
                <w:color w:val="000000"/>
                <w:sz w:val="20"/>
                <w:szCs w:val="20"/>
              </w:rPr>
              <w:t xml:space="preserve">/29-02-2012)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«Προσαρμογή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ελληνικής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νομοθεσίας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στον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τομέα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ποιότητας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καυσίμων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βενζίνης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ντίζελ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προς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οδηγία</w:t>
            </w:r>
            <w:r w:rsidRPr="00DE1CC0">
              <w:rPr>
                <w:color w:val="000000"/>
                <w:sz w:val="20"/>
                <w:szCs w:val="20"/>
              </w:rPr>
              <w:t xml:space="preserve"> 2009/30/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</w:t>
            </w:r>
            <w:r w:rsidRPr="00DE1CC0">
              <w:rPr>
                <w:color w:val="000000"/>
                <w:sz w:val="20"/>
                <w:szCs w:val="20"/>
              </w:rPr>
              <w:t>.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</w:t>
            </w:r>
            <w:r w:rsidRPr="00DE1CC0">
              <w:rPr>
                <w:color w:val="000000"/>
                <w:sz w:val="20"/>
                <w:szCs w:val="20"/>
              </w:rPr>
              <w:t xml:space="preserve">.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Ευρωπαϊκού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Κοινοβουλίου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Συμβουλίου</w:t>
            </w:r>
            <w:r w:rsidRPr="00DE1CC0">
              <w:rPr>
                <w:color w:val="000000"/>
                <w:sz w:val="20"/>
                <w:szCs w:val="20"/>
              </w:rPr>
              <w:t xml:space="preserve"> , όπως :  Αριθμός οκτανίου, RON 95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ελάχ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>., μέγιστη περιεκτικότητα σε θείο 10mg/kg., περιεκτικότητα σε μόλυβδο 0,005 g/l.</w:t>
            </w:r>
          </w:p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Σε καμιά περίπτωση δεν επιτρέπεται ανάμιξη με βενζίνη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super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>, νερό ή πετρέλαιο.</w:t>
            </w:r>
          </w:p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lastRenderedPageBreak/>
              <w:t>ΝΑΙ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244E78" w:rsidRPr="004145A2" w:rsidTr="00244E78">
        <w:trPr>
          <w:trHeight w:val="77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lastRenderedPageBreak/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78" w:rsidRPr="00545398" w:rsidRDefault="00244E78" w:rsidP="00B27689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 xml:space="preserve">ΠΕΤΡΕΛΑΙΟ ΘΕΡΜΑΝΣΗΣ 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E78" w:rsidRPr="00DE1CC0" w:rsidRDefault="00244E78" w:rsidP="00B27689">
            <w:pPr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Αριθ. 467/2002/03 (ΦΕΚ 1531 Β’/16-10-03) &amp; 468/2002/03 (ΦΕΚ 1273/5-9-2003): Προδιαγραφές και μέθοδοι ελέγχου του πετρελαίου θέρμανσης, όπως : Δείκτης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κετανίου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. 40, το πετρέλαιο θέρμανσης έχει χρώμα κόκκινο και περιέχει ιχνηθέτη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solvent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yellow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124, σε ποσοστό 6 χιλιοστόγραμμα ανά λίτρο, η ένταση του χρωματισμού κυμαίνεται από ASTM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No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3 ως ASTM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No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5.</w:t>
            </w:r>
          </w:p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>Το καύσιμο πρέπει να είναι απαλλαγμένο από άλλες προσμίξεις (νερό, πετρέλαιο κίνησης κτλ.).</w:t>
            </w:r>
          </w:p>
          <w:p w:rsidR="00244E78" w:rsidRPr="00545398" w:rsidRDefault="00244E78" w:rsidP="00B276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</w:tbl>
    <w:p w:rsidR="00244E78" w:rsidRPr="00556D0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>
        <w:rPr>
          <w:sz w:val="20"/>
          <w:szCs w:val="20"/>
        </w:rPr>
        <w:t xml:space="preserve">ΤΕΧΝΙΚΗ ΠΡΟΔΙΑΓΡΑΦΗ 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περιγράφονται</w:t>
      </w:r>
      <w:r>
        <w:rPr>
          <w:sz w:val="20"/>
          <w:szCs w:val="20"/>
        </w:rPr>
        <w:t xml:space="preserve"> , αναλυτικά οι τεχνικές προδιαγραφές των ειδών που ζητούνται από τη παρούσα διακήρυξη.  </w:t>
      </w:r>
    </w:p>
    <w:p w:rsidR="00244E78" w:rsidRPr="00556D0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ΑΠΑΙΤΗΣΗ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όπου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συμπληρωθεί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λέξη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σημαίνει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ότι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είναι υποχρεωτικό τα προσφερόμενα είδη να διαθέτουν τις αντίστοιχες τεχνικές προδιαγραφές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ΑΠΑΝΤΗΣΗ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προμηθευτή </w:t>
      </w:r>
      <w:r w:rsidRPr="00556D08">
        <w:rPr>
          <w:rFonts w:hint="eastAsia"/>
          <w:sz w:val="20"/>
          <w:szCs w:val="20"/>
        </w:rPr>
        <w:t>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τη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μορφή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>/</w:t>
      </w:r>
      <w:r w:rsidRPr="00556D08">
        <w:rPr>
          <w:rFonts w:hint="eastAsia"/>
          <w:sz w:val="20"/>
          <w:szCs w:val="20"/>
        </w:rPr>
        <w:t>ΟΧΙ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εάν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</w:t>
      </w:r>
      <w:r>
        <w:rPr>
          <w:sz w:val="20"/>
          <w:szCs w:val="20"/>
        </w:rPr>
        <w:t xml:space="preserve">α είδη των καυσίμων που προσφέρει καλύπτουν τις αντίστοιχες τεχνικές 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Προδιαγραφές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Στη στήλη «ΠΑΡΑΠΟΜΠΗ»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>προμηθευτή, σε πιο από τα τεχνικά φυλλάδια (</w:t>
      </w:r>
      <w:proofErr w:type="spellStart"/>
      <w:r w:rsidRPr="00BD1AD0">
        <w:rPr>
          <w:sz w:val="22"/>
          <w:szCs w:val="22"/>
        </w:rPr>
        <w:t>Prospectus</w:t>
      </w:r>
      <w:proofErr w:type="spellEnd"/>
      <w:r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244E78" w:rsidRDefault="00244E78" w:rsidP="00244E78">
      <w:r w:rsidRPr="00556D08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Ο ΠΡΟΣΦΕΡΩΝ </w:t>
      </w:r>
    </w:p>
    <w:p w:rsidR="00EB374D" w:rsidRDefault="00EB374D"/>
    <w:sectPr w:rsidR="00EB374D" w:rsidSect="00EB374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D5" w:rsidRDefault="00E41AD5" w:rsidP="00244E78">
      <w:r>
        <w:separator/>
      </w:r>
    </w:p>
  </w:endnote>
  <w:endnote w:type="continuationSeparator" w:id="0">
    <w:p w:rsidR="00E41AD5" w:rsidRDefault="00E41AD5" w:rsidP="00244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D5" w:rsidRDefault="00E41AD5" w:rsidP="00244E78">
      <w:r>
        <w:separator/>
      </w:r>
    </w:p>
  </w:footnote>
  <w:footnote w:type="continuationSeparator" w:id="0">
    <w:p w:rsidR="00E41AD5" w:rsidRDefault="00E41AD5" w:rsidP="00244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2047"/>
      <w:docPartObj>
        <w:docPartGallery w:val="Page Numbers (Top of Page)"/>
        <w:docPartUnique/>
      </w:docPartObj>
    </w:sdtPr>
    <w:sdtContent>
      <w:p w:rsidR="00244E78" w:rsidRDefault="003B5DF2">
        <w:pPr>
          <w:pStyle w:val="a3"/>
          <w:jc w:val="right"/>
        </w:pPr>
        <w:fldSimple w:instr=" PAGE   \* MERGEFORMAT ">
          <w:r w:rsidR="00115F80">
            <w:rPr>
              <w:noProof/>
            </w:rPr>
            <w:t>1</w:t>
          </w:r>
        </w:fldSimple>
      </w:p>
    </w:sdtContent>
  </w:sdt>
  <w:p w:rsidR="00244E78" w:rsidRDefault="00244E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E78"/>
    <w:rsid w:val="00115F80"/>
    <w:rsid w:val="00136BDE"/>
    <w:rsid w:val="0020619D"/>
    <w:rsid w:val="0021276F"/>
    <w:rsid w:val="00244E78"/>
    <w:rsid w:val="002E51F6"/>
    <w:rsid w:val="003A0088"/>
    <w:rsid w:val="003B5DF2"/>
    <w:rsid w:val="005E4205"/>
    <w:rsid w:val="00653D5D"/>
    <w:rsid w:val="00797D56"/>
    <w:rsid w:val="00841D03"/>
    <w:rsid w:val="008D6F7D"/>
    <w:rsid w:val="00A93DDD"/>
    <w:rsid w:val="00BB361E"/>
    <w:rsid w:val="00D325DD"/>
    <w:rsid w:val="00E41AD5"/>
    <w:rsid w:val="00EB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E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44E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44E7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44E7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7</cp:revision>
  <dcterms:created xsi:type="dcterms:W3CDTF">2016-11-18T10:46:00Z</dcterms:created>
  <dcterms:modified xsi:type="dcterms:W3CDTF">2017-12-07T08:32:00Z</dcterms:modified>
</cp:coreProperties>
</file>