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29" w:rsidRPr="00A0073A" w:rsidRDefault="00704F29" w:rsidP="00704F29">
      <w:pPr>
        <w:pStyle w:val="2"/>
        <w:tabs>
          <w:tab w:val="clear" w:pos="567"/>
          <w:tab w:val="left" w:pos="0"/>
        </w:tabs>
        <w:ind w:left="0" w:firstLine="0"/>
        <w:rPr>
          <w:i/>
          <w:color w:val="5B9BD5"/>
          <w:lang w:val="el-GR"/>
        </w:rPr>
      </w:pPr>
      <w:bookmarkStart w:id="0" w:name="_Toc501091624"/>
      <w:r>
        <w:rPr>
          <w:lang w:val="el-GR"/>
        </w:rPr>
        <w:t>ΠΑΡΑΡΤΗΜΑ ΙΙI- ΕΝΤΥΠΟ ΣΥΜΜΟΡΦΩΣΗΣ ΩΣ ΠΡΟΣ ΤΙΣ ΤΕΧΝΙΚΕΣ ΠΡΟΔΙΑΓΡΑΦΕΣ</w:t>
      </w:r>
      <w:bookmarkEnd w:id="0"/>
    </w:p>
    <w:tbl>
      <w:tblPr>
        <w:tblW w:w="9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5478"/>
      </w:tblGrid>
      <w:tr w:rsidR="00704F29" w:rsidRPr="00A93796" w:rsidTr="004F209F">
        <w:trPr>
          <w:trHeight w:val="2380"/>
        </w:trPr>
        <w:tc>
          <w:tcPr>
            <w:tcW w:w="3954" w:type="dxa"/>
          </w:tcPr>
          <w:p w:rsidR="00704F29" w:rsidRPr="006F73C2" w:rsidRDefault="00704F29" w:rsidP="004F209F">
            <w:pPr>
              <w:rPr>
                <w:lang w:val="el-GR"/>
              </w:rPr>
            </w:pPr>
            <w:bookmarkStart w:id="1" w:name="_Toc499730632"/>
            <w:bookmarkStart w:id="2" w:name="_Toc501091625"/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216;visibility:visible;mso-wrap-edited:f" wrapcoords="-568 0 -568 21032 21600 21032 21600 0 -568 0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575203519" r:id="rId8"/>
              </w:object>
            </w:r>
            <w:r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704F29" w:rsidRPr="006F73C2" w:rsidRDefault="00704F29" w:rsidP="004F209F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Δ Η Μ Ο Σ   Σ Η Τ Ε Ι Α Σ </w:t>
            </w:r>
          </w:p>
          <w:p w:rsidR="00704F29" w:rsidRPr="006F73C2" w:rsidRDefault="00704F29" w:rsidP="004F209F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</w:t>
            </w:r>
            <w:r>
              <w:rPr>
                <w:szCs w:val="22"/>
                <w:lang w:val="el-GR"/>
              </w:rPr>
              <w:t xml:space="preserve">                              </w:t>
            </w:r>
          </w:p>
        </w:tc>
        <w:tc>
          <w:tcPr>
            <w:tcW w:w="5478" w:type="dxa"/>
          </w:tcPr>
          <w:p w:rsidR="00704F29" w:rsidRPr="006F73C2" w:rsidRDefault="00704F29" w:rsidP="004F209F">
            <w:pPr>
              <w:jc w:val="center"/>
              <w:rPr>
                <w:lang w:val="el-GR"/>
              </w:rPr>
            </w:pPr>
          </w:p>
          <w:p w:rsidR="00704F29" w:rsidRPr="00A93796" w:rsidRDefault="00704F29" w:rsidP="004F209F">
            <w:pPr>
              <w:jc w:val="center"/>
              <w:rPr>
                <w:b/>
                <w:u w:val="single"/>
                <w:lang w:val="el-GR"/>
              </w:rPr>
            </w:pPr>
            <w:r w:rsidRPr="00A93796">
              <w:rPr>
                <w:b/>
                <w:szCs w:val="22"/>
                <w:u w:val="single"/>
                <w:lang w:val="el-GR"/>
              </w:rPr>
              <w:t>ΥΠΗΡΕΣΙΑ:</w:t>
            </w:r>
          </w:p>
          <w:p w:rsidR="00704F29" w:rsidRPr="00A93796" w:rsidRDefault="00704F29" w:rsidP="004F209F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« </w:t>
            </w:r>
            <w:r w:rsidRPr="006805B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ΜΕΤΑΦΟΡΤΩΣΗ ΚΑΙ ΜΕΤΑΦΟΡΑ ΑΝΑΚΥΚΛΩΣΙΜΩΝ ΑΠΟΒΛΗΤΩΝ ΣΥΣΚΕΥΑΣΙΑΣ ΤΟΥ ΔΗΜΟΥ ΣΗΤΕΙΑΣ ΣΤΟ ΚΕΝΤΡΟ </w:t>
            </w:r>
            <w:r w:rsidRPr="00A93796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ΔΙΑΛΟΓΗΣ ΑΝΑΚΥΚΛΩΣΙΜΩΝ ΥΛΙΚΩΝ (ΚΔΑΥ) ΗΡΑΚΛΕΙΟΥ».</w:t>
            </w:r>
          </w:p>
          <w:p w:rsidR="00704F29" w:rsidRDefault="00704F29" w:rsidP="004F209F">
            <w:pPr>
              <w:jc w:val="left"/>
              <w:rPr>
                <w:szCs w:val="22"/>
                <w:lang w:val="el-GR"/>
              </w:rPr>
            </w:pPr>
          </w:p>
          <w:p w:rsidR="00704F29" w:rsidRPr="00A93796" w:rsidRDefault="00704F29" w:rsidP="004F209F">
            <w:pPr>
              <w:jc w:val="center"/>
              <w:rPr>
                <w:b/>
                <w:u w:val="single"/>
                <w:lang w:val="el-GR"/>
              </w:rPr>
            </w:pPr>
            <w:r>
              <w:rPr>
                <w:b/>
                <w:szCs w:val="22"/>
                <w:u w:val="single"/>
                <w:lang w:val="el-GR"/>
              </w:rPr>
              <w:t>ΑΡ.ΔΙΑΚΗΡΥΞΗΣ: 6749/18-12-2017</w:t>
            </w:r>
          </w:p>
        </w:tc>
      </w:tr>
    </w:tbl>
    <w:p w:rsidR="00704F29" w:rsidRDefault="00704F29" w:rsidP="00704F29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 w:rsidRPr="006B6210">
        <w:rPr>
          <w:rFonts w:asciiTheme="minorHAnsi" w:hAnsiTheme="minorHAnsi"/>
          <w:sz w:val="24"/>
          <w:szCs w:val="24"/>
          <w:lang w:val="el-GR"/>
        </w:rPr>
        <w:t xml:space="preserve">ΕΝΤΥΠΟ </w:t>
      </w:r>
      <w:r>
        <w:rPr>
          <w:rFonts w:asciiTheme="minorHAnsi" w:hAnsiTheme="minorHAnsi"/>
          <w:sz w:val="24"/>
          <w:szCs w:val="24"/>
          <w:lang w:val="el-GR"/>
        </w:rPr>
        <w:t xml:space="preserve">ΣΥΜΜΟΡΦΩΣΗΣ </w:t>
      </w:r>
      <w:r w:rsidRPr="006B6210">
        <w:rPr>
          <w:rFonts w:asciiTheme="minorHAnsi" w:hAnsiTheme="minorHAnsi"/>
          <w:sz w:val="24"/>
          <w:szCs w:val="24"/>
          <w:lang w:val="el-GR"/>
        </w:rPr>
        <w:t>ΤΕΧΝΙΚΗΣ ΠΡΟΣΦΟΡΑΣ</w:t>
      </w:r>
      <w:bookmarkEnd w:id="1"/>
      <w:bookmarkEnd w:id="2"/>
    </w:p>
    <w:p w:rsidR="00704F29" w:rsidRDefault="00704F29" w:rsidP="00704F29">
      <w:pPr>
        <w:autoSpaceDE w:val="0"/>
        <w:autoSpaceDN w:val="0"/>
        <w:adjustRightInd w:val="0"/>
        <w:rPr>
          <w:szCs w:val="22"/>
          <w:lang w:val="el-GR"/>
        </w:rPr>
      </w:pPr>
    </w:p>
    <w:p w:rsidR="00704F29" w:rsidRPr="00EE105E" w:rsidRDefault="00704F29" w:rsidP="00704F29">
      <w:pPr>
        <w:autoSpaceDE w:val="0"/>
        <w:autoSpaceDN w:val="0"/>
        <w:adjustRightInd w:val="0"/>
        <w:jc w:val="center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704F29" w:rsidRPr="00EE105E" w:rsidRDefault="00704F29" w:rsidP="00704F29">
      <w:pPr>
        <w:ind w:right="-148"/>
        <w:jc w:val="center"/>
        <w:rPr>
          <w:szCs w:val="22"/>
          <w:lang w:val="el-GR"/>
        </w:rPr>
      </w:pPr>
    </w:p>
    <w:p w:rsidR="00704F29" w:rsidRPr="00EE105E" w:rsidRDefault="00704F29" w:rsidP="00704F29">
      <w:pPr>
        <w:ind w:right="-148"/>
        <w:jc w:val="center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704F29" w:rsidRPr="000A3ACE" w:rsidRDefault="00704F29" w:rsidP="00704F29">
      <w:pPr>
        <w:ind w:right="-148"/>
        <w:jc w:val="center"/>
        <w:rPr>
          <w:szCs w:val="22"/>
          <w:lang w:val="el-GR"/>
        </w:rPr>
      </w:pPr>
      <w:r w:rsidRPr="00E26525">
        <w:rPr>
          <w:szCs w:val="22"/>
        </w:rPr>
        <w:t>fax</w:t>
      </w:r>
      <w:r>
        <w:rPr>
          <w:szCs w:val="22"/>
          <w:lang w:val="el-GR"/>
        </w:rPr>
        <w:t xml:space="preserve"> ………………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5817"/>
        <w:gridCol w:w="3210"/>
      </w:tblGrid>
      <w:tr w:rsidR="00704F29" w:rsidRPr="00F95B81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Α.Α</w:t>
            </w:r>
          </w:p>
        </w:tc>
        <w:tc>
          <w:tcPr>
            <w:tcW w:w="5817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 w:rsidRPr="00F95B81">
              <w:rPr>
                <w:b/>
                <w:color w:val="000000" w:themeColor="text1"/>
                <w:szCs w:val="22"/>
              </w:rPr>
              <w:t>ΕΛΑΧΙΣΤΗ ΤΕΧΝΙΚΗ ΑΠΑΙΤΗΣΗ</w:t>
            </w:r>
          </w:p>
        </w:tc>
        <w:tc>
          <w:tcPr>
            <w:tcW w:w="3210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 (ΣΥΜΜΟΡΦΩΣΗ)</w:t>
            </w:r>
          </w:p>
        </w:tc>
      </w:tr>
      <w:tr w:rsidR="00704F29" w:rsidRPr="00901FE4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5817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color w:val="000000" w:themeColor="text1"/>
                <w:szCs w:val="22"/>
              </w:rPr>
            </w:pPr>
            <w:r w:rsidRPr="00F95B81">
              <w:rPr>
                <w:rFonts w:asciiTheme="minorHAnsi" w:hAnsiTheme="minorHAnsi" w:cstheme="minorHAnsi"/>
                <w:szCs w:val="22"/>
              </w:rPr>
              <w:t xml:space="preserve">Ο Μεταφορικός εξοπλισμός των αποβλήτων να καλύπτει τις ελάχιστες απαιτήσεις για την εκτέλεση της υπηρεσίας σύμφωνα με </w:t>
            </w:r>
            <w:r w:rsidRPr="00F95B81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>το Παράρτημα Ι της Υ.Α.  οικ. 114218/97 (ΦΕΚ 1016 Β)</w:t>
            </w:r>
          </w:p>
        </w:tc>
        <w:tc>
          <w:tcPr>
            <w:tcW w:w="3210" w:type="dxa"/>
            <w:vAlign w:val="center"/>
          </w:tcPr>
          <w:p w:rsidR="00704F29" w:rsidRPr="004A2BF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 w:rsidRPr="004A2BF1">
              <w:rPr>
                <w:b/>
                <w:color w:val="000000" w:themeColor="text1"/>
                <w:szCs w:val="22"/>
              </w:rPr>
              <w:t xml:space="preserve">: </w:t>
            </w:r>
            <w:r>
              <w:rPr>
                <w:b/>
                <w:color w:val="000000" w:themeColor="text1"/>
                <w:szCs w:val="22"/>
              </w:rPr>
              <w:t xml:space="preserve">Να </w:t>
            </w:r>
            <w:r w:rsidRPr="004A2BF1">
              <w:rPr>
                <w:b/>
                <w:color w:val="000000" w:themeColor="text1"/>
                <w:szCs w:val="22"/>
              </w:rPr>
              <w:t>περιγραφ</w:t>
            </w:r>
            <w:r>
              <w:rPr>
                <w:b/>
                <w:color w:val="000000" w:themeColor="text1"/>
                <w:szCs w:val="22"/>
              </w:rPr>
              <w:t>εί το όχημα μεταφοράς (φορτηγό, ρυμουλκό κλπ) καθώς και τα απορριμματοκιβώτια</w:t>
            </w:r>
          </w:p>
        </w:tc>
      </w:tr>
      <w:tr w:rsidR="00704F29" w:rsidRPr="00F95B81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5817" w:type="dxa"/>
            <w:vAlign w:val="center"/>
          </w:tcPr>
          <w:p w:rsidR="00704F29" w:rsidRPr="00F95B81" w:rsidRDefault="00704F29" w:rsidP="004F209F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95B81">
              <w:rPr>
                <w:rFonts w:asciiTheme="minorHAnsi" w:hAnsiTheme="minorHAnsi" w:cstheme="minorHAnsi"/>
                <w:szCs w:val="22"/>
                <w:lang w:val="el-GR"/>
              </w:rPr>
              <w:t>Ο ανάδοχος θα πρέπει να διαθέτει (2) τουλάχιστον απορριματοκιβώτια μετά του κατάλληλου οχήματος μεταφοράς αυτών.</w:t>
            </w:r>
          </w:p>
        </w:tc>
        <w:tc>
          <w:tcPr>
            <w:tcW w:w="3210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704F29" w:rsidRPr="00F95B81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5817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 w:rsidRPr="007D400A">
              <w:rPr>
                <w:rFonts w:asciiTheme="minorHAnsi" w:hAnsiTheme="minorHAnsi" w:cstheme="minorHAnsi"/>
                <w:szCs w:val="22"/>
              </w:rPr>
              <w:t>Τα απορριμματοκιβώτια θα είναι κλειστού τύπου για τον αποκλεισμό διασποράς αποβλήτων και να είναι εφοδιασμένα με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>σύστημα αυτοσυμπίεσης (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  <w:lang w:val="en-US"/>
              </w:rPr>
              <w:t>Press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 xml:space="preserve"> 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  <w:lang w:val="en-US"/>
              </w:rPr>
              <w:t>container</w:t>
            </w:r>
            <w:r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>).</w:t>
            </w:r>
          </w:p>
        </w:tc>
        <w:tc>
          <w:tcPr>
            <w:tcW w:w="3210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704F29" w:rsidRPr="00F95B81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5817" w:type="dxa"/>
            <w:vAlign w:val="center"/>
          </w:tcPr>
          <w:p w:rsidR="00704F29" w:rsidRPr="007D400A" w:rsidRDefault="00704F29" w:rsidP="004F209F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szCs w:val="22"/>
                <w:u w:val="single"/>
                <w:lang w:val="el-GR"/>
              </w:rPr>
            </w:pPr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 xml:space="preserve">Τα απορριμματοκιβώτια πρέπει να έχουν τις κατάλληλες διαστάσεις και το ύψος της υπερκατασκευής να είναι περίπου 4μ, ώστε το άνοιγμα στην οροφή του κοντέινερ να προσαρμόζεται 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  <w:lang w:val="el-GR"/>
              </w:rPr>
              <w:t xml:space="preserve"> </w:t>
            </w:r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>στην ειδική χοάνη μεταφόρτωσης.</w:t>
            </w:r>
          </w:p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3210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704F29" w:rsidRPr="00901FE4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5817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T</w:t>
            </w:r>
            <w:r w:rsidRPr="007D400A">
              <w:rPr>
                <w:rFonts w:asciiTheme="minorHAnsi" w:hAnsiTheme="minorHAnsi" w:cstheme="minorHAnsi"/>
                <w:szCs w:val="22"/>
              </w:rPr>
              <w:t>α απορριμματοκιβώτια, θα πρέπει να έχουν όγκο ≥ 60 κ.μ ικανό να αποθηκεύσει τη μέγιστη εβδομαδιαία ποσότητα ανακυκλώσιμών (περίπου 13 τόνοι) που συλλέγονται στο Δήμο</w:t>
            </w:r>
          </w:p>
        </w:tc>
        <w:tc>
          <w:tcPr>
            <w:tcW w:w="3210" w:type="dxa"/>
            <w:vAlign w:val="center"/>
          </w:tcPr>
          <w:p w:rsidR="00704F29" w:rsidRPr="00393879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 w:rsidRPr="00393879">
              <w:rPr>
                <w:b/>
                <w:color w:val="000000" w:themeColor="text1"/>
                <w:szCs w:val="22"/>
              </w:rPr>
              <w:t xml:space="preserve">: </w:t>
            </w:r>
            <w:r>
              <w:rPr>
                <w:b/>
                <w:color w:val="000000" w:themeColor="text1"/>
                <w:szCs w:val="22"/>
              </w:rPr>
              <w:t>να δοθεί ο όγκος των απορριμματοκιβωτίων</w:t>
            </w:r>
          </w:p>
        </w:tc>
      </w:tr>
      <w:tr w:rsidR="00704F29" w:rsidRPr="00F95B81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5817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 w:rsidRPr="007D400A">
              <w:rPr>
                <w:rFonts w:asciiTheme="minorHAnsi" w:hAnsiTheme="minorHAnsi" w:cstheme="minorHAnsi"/>
              </w:rPr>
              <w:t>Ο ανάδοχος θα διαθέτει τουλάχιστον έναν εξειδικευμένο  οδηγό-χειριστή  που  θα  είναι αποκλειστικά υπεύθυνος για τους χειρισμούς και τις εργασίες που αφορούν τον κινητό εξοπλισμό μεταφόρτωσης</w:t>
            </w:r>
          </w:p>
        </w:tc>
        <w:tc>
          <w:tcPr>
            <w:tcW w:w="3210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704F29" w:rsidRPr="00F95B81" w:rsidTr="004F209F">
        <w:trPr>
          <w:jc w:val="center"/>
        </w:trPr>
        <w:tc>
          <w:tcPr>
            <w:tcW w:w="601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  <w:tc>
          <w:tcPr>
            <w:tcW w:w="5817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 w:rsidRPr="007D400A">
              <w:rPr>
                <w:rFonts w:asciiTheme="minorHAnsi" w:hAnsiTheme="minorHAnsi" w:cstheme="minorHAnsi"/>
              </w:rPr>
              <w:t>Ο ανάδοχος υποχρεούται να</w:t>
            </w:r>
            <w:r>
              <w:rPr>
                <w:rFonts w:asciiTheme="minorHAnsi" w:hAnsiTheme="minorHAnsi" w:cstheme="minorHAnsi"/>
              </w:rPr>
              <w:t xml:space="preserve"> παραλαμβάνει το γεμάτο και να το αντικαθιστά με κενό το </w:t>
            </w:r>
            <w:r w:rsidRPr="007D400A">
              <w:rPr>
                <w:rFonts w:asciiTheme="minorHAnsi" w:hAnsiTheme="minorHAnsi" w:cstheme="minorHAnsi"/>
              </w:rPr>
              <w:t>απορριμματοκιβώτιο την επόμενη ημέρα μετά την  προφορική ειδοποίηση του Δήμου Σητείας</w:t>
            </w:r>
          </w:p>
        </w:tc>
        <w:tc>
          <w:tcPr>
            <w:tcW w:w="3210" w:type="dxa"/>
            <w:vAlign w:val="center"/>
          </w:tcPr>
          <w:p w:rsidR="00704F29" w:rsidRPr="00F95B81" w:rsidRDefault="00704F29" w:rsidP="004F209F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</w:tbl>
    <w:p w:rsidR="00704F29" w:rsidRDefault="00704F29" w:rsidP="00704F29">
      <w:pPr>
        <w:pStyle w:val="normalwithoutspacing"/>
        <w:rPr>
          <w:i/>
          <w:color w:val="5B9BD5"/>
          <w:szCs w:val="22"/>
        </w:rPr>
      </w:pPr>
    </w:p>
    <w:p w:rsidR="00704F29" w:rsidRPr="00704F29" w:rsidRDefault="00704F29" w:rsidP="00704F29">
      <w:pPr>
        <w:jc w:val="center"/>
        <w:rPr>
          <w:b/>
          <w:u w:val="single"/>
          <w:lang w:val="el-GR"/>
        </w:rPr>
      </w:pPr>
      <w:bookmarkStart w:id="3" w:name="__RefHeading___Toc470009841"/>
      <w:bookmarkEnd w:id="3"/>
      <w:r w:rsidRPr="004C60C4">
        <w:rPr>
          <w:b/>
          <w:u w:val="single"/>
          <w:lang w:val="el-GR"/>
        </w:rPr>
        <w:t>Ο ΠΡΟΣΦΕΡΩΝ</w:t>
      </w:r>
    </w:p>
    <w:p w:rsidR="00704F29" w:rsidRDefault="00704F29" w:rsidP="00704F29">
      <w:pPr>
        <w:rPr>
          <w:lang w:val="el-GR"/>
        </w:rPr>
      </w:pPr>
      <w:bookmarkStart w:id="4" w:name="_GoBack"/>
      <w:bookmarkEnd w:id="4"/>
    </w:p>
    <w:sectPr w:rsidR="00704F29" w:rsidSect="005F34E5">
      <w:footerReference w:type="default" r:id="rId9"/>
      <w:footerReference w:type="first" r:id="rId10"/>
      <w:pgSz w:w="11906" w:h="16838"/>
      <w:pgMar w:top="1134" w:right="1134" w:bottom="993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93" w:rsidRDefault="00E04193" w:rsidP="00704F29">
      <w:pPr>
        <w:spacing w:after="0"/>
      </w:pPr>
      <w:r>
        <w:separator/>
      </w:r>
    </w:p>
  </w:endnote>
  <w:endnote w:type="continuationSeparator" w:id="0">
    <w:p w:rsidR="00E04193" w:rsidRDefault="00E04193" w:rsidP="00704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A" w:rsidRDefault="00E04193">
    <w:pPr>
      <w:pStyle w:val="a6"/>
      <w:spacing w:after="0"/>
      <w:jc w:val="center"/>
      <w:rPr>
        <w:sz w:val="12"/>
        <w:szCs w:val="12"/>
        <w:lang w:val="el-GR"/>
      </w:rPr>
    </w:pPr>
  </w:p>
  <w:p w:rsidR="00DA438A" w:rsidRDefault="00E04193">
    <w:pPr>
      <w:pStyle w:val="a6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04F2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A" w:rsidRDefault="00E041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93" w:rsidRDefault="00E04193" w:rsidP="00704F29">
      <w:pPr>
        <w:spacing w:after="0"/>
      </w:pPr>
      <w:r>
        <w:separator/>
      </w:r>
    </w:p>
  </w:footnote>
  <w:footnote w:type="continuationSeparator" w:id="0">
    <w:p w:rsidR="00E04193" w:rsidRDefault="00E04193" w:rsidP="00704F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29"/>
    <w:rsid w:val="00704F29"/>
    <w:rsid w:val="00A05283"/>
    <w:rsid w:val="00E0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4D6C6B-8CC0-4143-8771-898E7D95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2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04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704F2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paragraph" w:styleId="4">
    <w:name w:val="heading 4"/>
    <w:basedOn w:val="a"/>
    <w:next w:val="a"/>
    <w:link w:val="4Char"/>
    <w:qFormat/>
    <w:rsid w:val="00704F29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04F2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4Char">
    <w:name w:val="Επικεφαλίδα 4 Char"/>
    <w:basedOn w:val="a0"/>
    <w:link w:val="4"/>
    <w:rsid w:val="00704F29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styleId="-">
    <w:name w:val="Hyperlink"/>
    <w:uiPriority w:val="99"/>
    <w:rsid w:val="00704F29"/>
    <w:rPr>
      <w:color w:val="0000FF"/>
      <w:u w:val="single"/>
    </w:rPr>
  </w:style>
  <w:style w:type="character" w:customStyle="1" w:styleId="a3">
    <w:name w:val="Χαρακτήρες υποσημείωσης"/>
    <w:rsid w:val="00704F29"/>
    <w:rPr>
      <w:rFonts w:cs="Times New Roman"/>
      <w:vertAlign w:val="superscript"/>
    </w:rPr>
  </w:style>
  <w:style w:type="character" w:customStyle="1" w:styleId="a4">
    <w:name w:val="Σύμβολο υποσημείωσης"/>
    <w:rsid w:val="00704F29"/>
    <w:rPr>
      <w:vertAlign w:val="superscript"/>
    </w:rPr>
  </w:style>
  <w:style w:type="character" w:styleId="a5">
    <w:name w:val="endnote reference"/>
    <w:rsid w:val="00704F29"/>
    <w:rPr>
      <w:vertAlign w:val="superscript"/>
    </w:rPr>
  </w:style>
  <w:style w:type="paragraph" w:styleId="a6">
    <w:name w:val="footer"/>
    <w:basedOn w:val="a"/>
    <w:link w:val="Char"/>
    <w:rsid w:val="00704F29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6"/>
    <w:rsid w:val="00704F29"/>
    <w:rPr>
      <w:rFonts w:ascii="Calibri" w:eastAsia="MS Mincho" w:hAnsi="Calibri" w:cs="Calibri"/>
      <w:szCs w:val="24"/>
      <w:lang w:val="en-US" w:eastAsia="ja-JP"/>
    </w:rPr>
  </w:style>
  <w:style w:type="paragraph" w:styleId="a7">
    <w:name w:val="endnote text"/>
    <w:basedOn w:val="a"/>
    <w:link w:val="Char0"/>
    <w:rsid w:val="00704F29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rsid w:val="00704F29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normalwithoutspacing">
    <w:name w:val="normal_without_spacing"/>
    <w:basedOn w:val="a"/>
    <w:rsid w:val="00704F29"/>
    <w:pPr>
      <w:spacing w:after="60"/>
    </w:pPr>
    <w:rPr>
      <w:lang w:val="el-GR"/>
    </w:rPr>
  </w:style>
  <w:style w:type="character" w:customStyle="1" w:styleId="DeltaViewInsertion">
    <w:name w:val="DeltaView Insertion"/>
    <w:rsid w:val="00704F29"/>
    <w:rPr>
      <w:b/>
      <w:i/>
      <w:spacing w:val="0"/>
      <w:lang w:val="el-GR"/>
    </w:rPr>
  </w:style>
  <w:style w:type="character" w:customStyle="1" w:styleId="NormalBoldChar">
    <w:name w:val="NormalBold Char"/>
    <w:rsid w:val="00704F29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704F29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704F29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table" w:styleId="a8">
    <w:name w:val="Table Grid"/>
    <w:basedOn w:val="a1"/>
    <w:uiPriority w:val="59"/>
    <w:rsid w:val="00704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704F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2017-12-19T13:40:00Z</dcterms:created>
  <dcterms:modified xsi:type="dcterms:W3CDTF">2017-12-19T13:45:00Z</dcterms:modified>
</cp:coreProperties>
</file>