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89" w:rsidRDefault="00620889" w:rsidP="009B5E57">
      <w:pPr>
        <w:jc w:val="center"/>
        <w:rPr>
          <w:rFonts w:asciiTheme="minorHAnsi" w:hAnsiTheme="minorHAnsi" w:cs="Arial"/>
          <w:b/>
          <w:bCs/>
        </w:rPr>
      </w:pPr>
      <w:bookmarkStart w:id="0" w:name="_GoBack"/>
      <w:bookmarkEnd w:id="0"/>
    </w:p>
    <w:tbl>
      <w:tblPr>
        <w:tblW w:w="9402" w:type="dxa"/>
        <w:tblInd w:w="-114" w:type="dxa"/>
        <w:tblLayout w:type="fixed"/>
        <w:tblCellMar>
          <w:left w:w="28" w:type="dxa"/>
          <w:right w:w="28" w:type="dxa"/>
        </w:tblCellMar>
        <w:tblLook w:val="0000" w:firstRow="0" w:lastRow="0" w:firstColumn="0" w:lastColumn="0" w:noHBand="0" w:noVBand="0"/>
      </w:tblPr>
      <w:tblGrid>
        <w:gridCol w:w="3941"/>
        <w:gridCol w:w="1990"/>
        <w:gridCol w:w="3471"/>
      </w:tblGrid>
      <w:tr w:rsidR="00620889" w:rsidRPr="00620889" w:rsidTr="00730015">
        <w:trPr>
          <w:trHeight w:val="1828"/>
        </w:trPr>
        <w:tc>
          <w:tcPr>
            <w:tcW w:w="3941" w:type="dxa"/>
          </w:tcPr>
          <w:p w:rsidR="00620889" w:rsidRPr="00620889" w:rsidRDefault="00B76350" w:rsidP="00730015">
            <w:pPr>
              <w:rPr>
                <w:rFonts w:asciiTheme="minorHAnsi" w:hAnsiTheme="minorHAnsi"/>
              </w:rPr>
            </w:pPr>
            <w:r>
              <w:rPr>
                <w:rFonts w:asciiTheme="minorHAnsi" w:hAnsiTheme="minorHAnsi"/>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8.6pt;margin-top:0;width:36pt;height:31.9pt;z-index:-251658752;visibility:visible;mso-wrap-edited:f" wrapcoords="-568 0 -568 21032 21600 21032 21600 0 -568 0">
                  <v:imagedata r:id="rId7" o:title=""/>
                  <w10:wrap type="topAndBottom" side="largest" anchorx="page"/>
                </v:shape>
                <o:OLEObject Type="Embed" ProgID="Word.Picture.8" ShapeID="_x0000_s1028" DrawAspect="Content" ObjectID="_1606814133" r:id="rId8"/>
              </w:object>
            </w:r>
            <w:r w:rsidR="00620889" w:rsidRPr="00620889">
              <w:rPr>
                <w:rFonts w:asciiTheme="minorHAnsi" w:hAnsiTheme="minorHAnsi"/>
                <w:sz w:val="22"/>
                <w:szCs w:val="22"/>
              </w:rPr>
              <w:br w:type="page"/>
              <w:t xml:space="preserve">ΕΛΛΗΝΙΚΗ ΔΗΜΟΚΡΑΤΙΑ                                              </w:t>
            </w:r>
          </w:p>
          <w:p w:rsidR="00620889" w:rsidRPr="00620889" w:rsidRDefault="00620889" w:rsidP="00730015">
            <w:pPr>
              <w:rPr>
                <w:rFonts w:asciiTheme="minorHAnsi" w:hAnsiTheme="minorHAnsi"/>
              </w:rPr>
            </w:pPr>
            <w:r w:rsidRPr="00620889">
              <w:rPr>
                <w:rFonts w:asciiTheme="minorHAnsi" w:hAnsiTheme="minorHAnsi"/>
                <w:sz w:val="22"/>
                <w:szCs w:val="22"/>
              </w:rPr>
              <w:t xml:space="preserve">ΔΗΜΟΣ   ΣΗΤΕΙΑΣ </w:t>
            </w:r>
          </w:p>
          <w:p w:rsidR="00620889" w:rsidRPr="00620889" w:rsidRDefault="00620889" w:rsidP="00730015">
            <w:pPr>
              <w:rPr>
                <w:rFonts w:asciiTheme="minorHAnsi" w:hAnsiTheme="minorHAnsi"/>
              </w:rPr>
            </w:pPr>
          </w:p>
          <w:p w:rsidR="00620889" w:rsidRPr="00620889" w:rsidRDefault="00620889" w:rsidP="00730015">
            <w:pPr>
              <w:rPr>
                <w:rFonts w:asciiTheme="minorHAnsi" w:hAnsiTheme="minorHAnsi"/>
              </w:rPr>
            </w:pPr>
            <w:r w:rsidRPr="00620889">
              <w:rPr>
                <w:rFonts w:asciiTheme="minorHAnsi" w:hAnsiTheme="minorHAnsi"/>
                <w:sz w:val="22"/>
                <w:szCs w:val="22"/>
              </w:rPr>
              <w:t xml:space="preserve">                                         </w:t>
            </w:r>
          </w:p>
        </w:tc>
        <w:tc>
          <w:tcPr>
            <w:tcW w:w="1990" w:type="dxa"/>
          </w:tcPr>
          <w:p w:rsidR="00620889" w:rsidRPr="00620889" w:rsidRDefault="00620889" w:rsidP="00730015">
            <w:pPr>
              <w:jc w:val="center"/>
              <w:rPr>
                <w:rFonts w:asciiTheme="minorHAnsi" w:hAnsiTheme="minorHAnsi"/>
              </w:rPr>
            </w:pPr>
          </w:p>
          <w:p w:rsidR="00620889" w:rsidRPr="00620889" w:rsidRDefault="00620889" w:rsidP="00730015">
            <w:pPr>
              <w:jc w:val="center"/>
              <w:rPr>
                <w:rFonts w:asciiTheme="minorHAnsi" w:hAnsiTheme="minorHAnsi"/>
              </w:rPr>
            </w:pPr>
            <w:r w:rsidRPr="00620889">
              <w:rPr>
                <w:rFonts w:asciiTheme="minorHAnsi" w:hAnsiTheme="minorHAnsi"/>
                <w:sz w:val="22"/>
                <w:szCs w:val="22"/>
              </w:rPr>
              <w:t>ΠΡΟΜΗΘΕΙΑ:</w:t>
            </w:r>
          </w:p>
          <w:p w:rsidR="00620889" w:rsidRPr="00620889" w:rsidRDefault="00620889" w:rsidP="00730015">
            <w:pPr>
              <w:jc w:val="center"/>
              <w:rPr>
                <w:rFonts w:asciiTheme="minorHAnsi" w:hAnsiTheme="minorHAnsi"/>
              </w:rPr>
            </w:pPr>
          </w:p>
          <w:p w:rsidR="00620889" w:rsidRPr="00620889" w:rsidRDefault="00620889" w:rsidP="00730015">
            <w:pPr>
              <w:jc w:val="center"/>
              <w:rPr>
                <w:rFonts w:asciiTheme="minorHAnsi" w:hAnsiTheme="minorHAnsi"/>
              </w:rPr>
            </w:pPr>
          </w:p>
          <w:p w:rsidR="00620889" w:rsidRPr="00620889" w:rsidRDefault="00620889" w:rsidP="00730015">
            <w:pPr>
              <w:jc w:val="center"/>
              <w:rPr>
                <w:rFonts w:asciiTheme="minorHAnsi" w:hAnsiTheme="minorHAnsi"/>
              </w:rPr>
            </w:pPr>
            <w:r w:rsidRPr="00620889">
              <w:rPr>
                <w:rFonts w:asciiTheme="minorHAnsi" w:hAnsiTheme="minorHAnsi"/>
                <w:sz w:val="22"/>
                <w:szCs w:val="22"/>
              </w:rPr>
              <w:t xml:space="preserve">ΑΡ.ΔΙΑΚΗΡΥΞΗΣ: </w:t>
            </w:r>
          </w:p>
        </w:tc>
        <w:tc>
          <w:tcPr>
            <w:tcW w:w="3471" w:type="dxa"/>
          </w:tcPr>
          <w:p w:rsidR="00620889" w:rsidRPr="00620889" w:rsidRDefault="00620889" w:rsidP="00730015">
            <w:pPr>
              <w:rPr>
                <w:rFonts w:asciiTheme="minorHAnsi" w:hAnsiTheme="minorHAnsi"/>
                <w:color w:val="FF0000"/>
              </w:rPr>
            </w:pPr>
          </w:p>
          <w:p w:rsidR="00620889" w:rsidRPr="00620889" w:rsidRDefault="00620889" w:rsidP="00730015">
            <w:pPr>
              <w:rPr>
                <w:rFonts w:asciiTheme="minorHAnsi" w:hAnsiTheme="minorHAnsi"/>
              </w:rPr>
            </w:pPr>
            <w:r w:rsidRPr="00620889">
              <w:rPr>
                <w:rFonts w:asciiTheme="minorHAnsi" w:hAnsiTheme="minorHAnsi"/>
                <w:sz w:val="22"/>
                <w:szCs w:val="22"/>
              </w:rPr>
              <w:t xml:space="preserve">Προμήθεια νέων μηχανημάτων έργου Δήμου Σητείας </w:t>
            </w:r>
          </w:p>
          <w:p w:rsidR="00620889" w:rsidRPr="00620889" w:rsidRDefault="00620889" w:rsidP="00730015">
            <w:pPr>
              <w:rPr>
                <w:rFonts w:asciiTheme="minorHAnsi" w:hAnsiTheme="minorHAnsi"/>
              </w:rPr>
            </w:pPr>
            <w:r w:rsidRPr="00620889">
              <w:rPr>
                <w:rFonts w:asciiTheme="minorHAnsi" w:hAnsiTheme="minorHAnsi"/>
                <w:sz w:val="22"/>
                <w:szCs w:val="22"/>
              </w:rPr>
              <w:t xml:space="preserve"> </w:t>
            </w:r>
          </w:p>
          <w:p w:rsidR="00620889" w:rsidRPr="00620889" w:rsidRDefault="00610526" w:rsidP="00730015">
            <w:pPr>
              <w:rPr>
                <w:rFonts w:asciiTheme="minorHAnsi" w:hAnsiTheme="minorHAnsi"/>
                <w:lang w:val="en-US"/>
              </w:rPr>
            </w:pPr>
            <w:r w:rsidRPr="00610526">
              <w:rPr>
                <w:rFonts w:asciiTheme="minorHAnsi" w:hAnsiTheme="minorHAnsi"/>
                <w:sz w:val="22"/>
                <w:szCs w:val="22"/>
                <w:lang w:val="en-US"/>
              </w:rPr>
              <w:t>6782</w:t>
            </w:r>
            <w:r w:rsidR="00620889" w:rsidRPr="00610526">
              <w:rPr>
                <w:rFonts w:asciiTheme="minorHAnsi" w:hAnsiTheme="minorHAnsi"/>
                <w:sz w:val="22"/>
                <w:szCs w:val="22"/>
              </w:rPr>
              <w:t>/2</w:t>
            </w:r>
            <w:r w:rsidR="001F6CC7" w:rsidRPr="00610526">
              <w:rPr>
                <w:rFonts w:asciiTheme="minorHAnsi" w:hAnsiTheme="minorHAnsi"/>
                <w:sz w:val="22"/>
                <w:szCs w:val="22"/>
                <w:lang w:val="en-US"/>
              </w:rPr>
              <w:t>0</w:t>
            </w:r>
            <w:r w:rsidR="00620889" w:rsidRPr="00610526">
              <w:rPr>
                <w:rFonts w:asciiTheme="minorHAnsi" w:hAnsiTheme="minorHAnsi"/>
                <w:sz w:val="22"/>
                <w:szCs w:val="22"/>
              </w:rPr>
              <w:t>-12-2018</w:t>
            </w:r>
          </w:p>
          <w:p w:rsidR="00620889" w:rsidRPr="00620889" w:rsidRDefault="00620889" w:rsidP="00730015">
            <w:pPr>
              <w:rPr>
                <w:rFonts w:asciiTheme="minorHAnsi" w:hAnsiTheme="minorHAnsi"/>
                <w:color w:val="FF0000"/>
              </w:rPr>
            </w:pPr>
          </w:p>
          <w:p w:rsidR="00620889" w:rsidRPr="00620889" w:rsidRDefault="00620889" w:rsidP="00730015">
            <w:pPr>
              <w:rPr>
                <w:rFonts w:asciiTheme="minorHAnsi" w:hAnsiTheme="minorHAnsi"/>
                <w:color w:val="FF0000"/>
              </w:rPr>
            </w:pPr>
          </w:p>
        </w:tc>
      </w:tr>
    </w:tbl>
    <w:p w:rsidR="00085C1A" w:rsidRDefault="00085C1A" w:rsidP="00620889">
      <w:pPr>
        <w:autoSpaceDE w:val="0"/>
        <w:autoSpaceDN w:val="0"/>
        <w:adjustRightInd w:val="0"/>
        <w:jc w:val="center"/>
        <w:rPr>
          <w:rFonts w:asciiTheme="minorHAnsi" w:hAnsiTheme="minorHAnsi"/>
          <w:b/>
        </w:rPr>
      </w:pPr>
    </w:p>
    <w:p w:rsidR="00085C1A" w:rsidRDefault="00085C1A" w:rsidP="00620889">
      <w:pPr>
        <w:autoSpaceDE w:val="0"/>
        <w:autoSpaceDN w:val="0"/>
        <w:adjustRightInd w:val="0"/>
        <w:jc w:val="center"/>
        <w:rPr>
          <w:rFonts w:asciiTheme="minorHAnsi" w:hAnsiTheme="minorHAnsi"/>
          <w:b/>
        </w:rPr>
      </w:pPr>
    </w:p>
    <w:p w:rsidR="00620889" w:rsidRPr="00620889" w:rsidRDefault="00620889" w:rsidP="00620889">
      <w:pPr>
        <w:autoSpaceDE w:val="0"/>
        <w:autoSpaceDN w:val="0"/>
        <w:adjustRightInd w:val="0"/>
        <w:jc w:val="center"/>
        <w:rPr>
          <w:rFonts w:asciiTheme="minorHAnsi" w:hAnsiTheme="minorHAnsi"/>
          <w:b/>
        </w:rPr>
      </w:pPr>
      <w:r w:rsidRPr="00620889">
        <w:rPr>
          <w:rFonts w:asciiTheme="minorHAnsi" w:hAnsiTheme="minorHAnsi"/>
          <w:b/>
        </w:rPr>
        <w:t>ΦΥΛΛΟ ΣΥΜΜΟΡΦΩΣΗΣ ΤΕΧΝΙΚΩΝ ΠΡΟΔΙΑΓΡΑΦΩΝ (ΟΜΑΔΑ Α)</w:t>
      </w:r>
    </w:p>
    <w:p w:rsidR="00620889" w:rsidRPr="00620889" w:rsidRDefault="00620889" w:rsidP="00620889">
      <w:pPr>
        <w:autoSpaceDE w:val="0"/>
        <w:autoSpaceDN w:val="0"/>
        <w:adjustRightInd w:val="0"/>
        <w:jc w:val="center"/>
        <w:rPr>
          <w:rFonts w:asciiTheme="minorHAnsi" w:hAnsiTheme="minorHAnsi"/>
          <w:b/>
          <w:sz w:val="22"/>
          <w:szCs w:val="22"/>
        </w:rPr>
      </w:pPr>
    </w:p>
    <w:p w:rsidR="00620889" w:rsidRPr="00620889" w:rsidRDefault="00620889" w:rsidP="00620889">
      <w:pPr>
        <w:autoSpaceDE w:val="0"/>
        <w:autoSpaceDN w:val="0"/>
        <w:adjustRightInd w:val="0"/>
        <w:rPr>
          <w:rFonts w:asciiTheme="minorHAnsi" w:hAnsiTheme="minorHAnsi"/>
          <w:sz w:val="22"/>
          <w:szCs w:val="22"/>
        </w:rPr>
      </w:pPr>
      <w:r w:rsidRPr="00620889">
        <w:rPr>
          <w:rFonts w:asciiTheme="minorHAnsi" w:hAnsiTheme="minorHAnsi"/>
          <w:sz w:val="22"/>
          <w:szCs w:val="22"/>
        </w:rPr>
        <w:t>Της επιχείρησης …………………………………, έδρα …………...., οδός ………………….,</w:t>
      </w:r>
    </w:p>
    <w:p w:rsidR="00620889" w:rsidRPr="00620889" w:rsidRDefault="00620889" w:rsidP="00620889">
      <w:pPr>
        <w:ind w:right="-148"/>
        <w:rPr>
          <w:rFonts w:asciiTheme="minorHAnsi" w:hAnsiTheme="minorHAnsi"/>
          <w:sz w:val="22"/>
          <w:szCs w:val="22"/>
        </w:rPr>
      </w:pPr>
    </w:p>
    <w:p w:rsidR="00620889" w:rsidRPr="00620889" w:rsidRDefault="00620889" w:rsidP="00620889">
      <w:pPr>
        <w:ind w:right="-148"/>
        <w:rPr>
          <w:rFonts w:asciiTheme="minorHAnsi" w:hAnsiTheme="minorHAnsi"/>
          <w:sz w:val="22"/>
          <w:szCs w:val="22"/>
        </w:rPr>
      </w:pPr>
      <w:r w:rsidRPr="00620889">
        <w:rPr>
          <w:rFonts w:asciiTheme="minorHAnsi" w:hAnsiTheme="minorHAnsi"/>
          <w:sz w:val="22"/>
          <w:szCs w:val="22"/>
        </w:rPr>
        <w:t>αριθμός ……, ΑΦΜ…………………, Δ.Ο.Υ. …………………..,τηλέφωνο ………………….,</w:t>
      </w:r>
    </w:p>
    <w:p w:rsidR="00620889" w:rsidRPr="00620889" w:rsidRDefault="00620889" w:rsidP="00620889">
      <w:pPr>
        <w:ind w:right="-148"/>
        <w:rPr>
          <w:rFonts w:asciiTheme="minorHAnsi" w:hAnsiTheme="minorHAnsi"/>
          <w:sz w:val="22"/>
          <w:szCs w:val="22"/>
        </w:rPr>
      </w:pPr>
    </w:p>
    <w:p w:rsidR="00620889" w:rsidRPr="00620889" w:rsidRDefault="00620889" w:rsidP="00620889">
      <w:pPr>
        <w:ind w:right="-148"/>
        <w:rPr>
          <w:rFonts w:asciiTheme="minorHAnsi" w:hAnsiTheme="minorHAnsi"/>
          <w:sz w:val="22"/>
          <w:szCs w:val="22"/>
        </w:rPr>
      </w:pPr>
      <w:r w:rsidRPr="00620889">
        <w:rPr>
          <w:rFonts w:asciiTheme="minorHAnsi" w:hAnsiTheme="minorHAnsi"/>
          <w:sz w:val="22"/>
          <w:szCs w:val="22"/>
        </w:rPr>
        <w:t>fax ………………</w:t>
      </w:r>
    </w:p>
    <w:p w:rsidR="00620889" w:rsidRDefault="00620889" w:rsidP="00620889">
      <w:pPr>
        <w:rPr>
          <w:rFonts w:asciiTheme="minorHAnsi" w:hAnsiTheme="minorHAnsi" w:cs="Arial"/>
          <w:b/>
          <w:bCs/>
        </w:rPr>
      </w:pPr>
    </w:p>
    <w:p w:rsidR="009B5E57" w:rsidRDefault="009B5E57" w:rsidP="003E5F2D">
      <w:pPr>
        <w:rPr>
          <w:rFonts w:asciiTheme="minorHAnsi" w:hAnsiTheme="minorHAnsi" w:cs="Arial"/>
          <w:b/>
          <w:bCs/>
          <w:sz w:val="22"/>
          <w:szCs w:val="22"/>
        </w:rPr>
      </w:pPr>
    </w:p>
    <w:p w:rsidR="00085C1A" w:rsidRDefault="00085C1A" w:rsidP="003E5F2D">
      <w:pPr>
        <w:rPr>
          <w:rFonts w:asciiTheme="minorHAnsi" w:hAnsiTheme="minorHAnsi" w:cs="Arial"/>
          <w:b/>
          <w:bCs/>
          <w:sz w:val="22"/>
          <w:szCs w:val="22"/>
        </w:rPr>
      </w:pPr>
    </w:p>
    <w:p w:rsidR="003E5F2D" w:rsidRPr="003E5F2D" w:rsidRDefault="003E5F2D" w:rsidP="003E5F2D">
      <w:pPr>
        <w:rPr>
          <w:rFonts w:asciiTheme="minorHAnsi" w:hAnsiTheme="minorHAnsi" w:cs="Arial"/>
          <w:b/>
          <w:bCs/>
          <w:sz w:val="22"/>
          <w:szCs w:val="22"/>
        </w:rPr>
      </w:pPr>
      <w:r w:rsidRPr="003E5F2D">
        <w:rPr>
          <w:rFonts w:asciiTheme="minorHAnsi" w:hAnsiTheme="minorHAnsi" w:cs="Arial"/>
          <w:b/>
          <w:bCs/>
          <w:sz w:val="22"/>
          <w:szCs w:val="22"/>
        </w:rPr>
        <w:t>ΟΔΗΓΙΕΣ ΣΥΜΠΛΗΡΩΣΗΣ ΦΥΛΛΟΥ ΣΥΜΜΟΡΦΩΣΗΣ</w:t>
      </w: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1. Το Φύλλο Συμμόρφωσης συμπληρώνεται ώστε οι διαγωνιζόμενοι να τεκμηριώνουν τις απαντήσεις στις ζητούμενες προδιαγραφές με παραπομπές σε εγκεκριμένα εγχειρίδια του κατασκευαστικού οίκου. </w:t>
      </w:r>
    </w:p>
    <w:p w:rsid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Το Φύλλο Συμμόρφωσης Τεχνικών Προδιαγραφών ακολουθεί την μορφή πίνακα ώστε να διευκολυνθεί το έργο της αξιολόγησης. Οι διαγωνιζόμενοι υποβάλλουν κατά συνέπεια, υποχρεωτικά και με ποινή αποκλεισμού, το φύλλο του μηχανήματος, συμπληρωμένο και με πλήρεις παραπομπές στην σελίδα / σελίδες του επιμέρους φακέλου τεχνικής προσφοράς (στην αναλυτική τεχνική περιγραφή είτε στα συνημμένα σχετικά κείμενα ή εγχειρίδια ή έγγραφα ή prospectus / manuals κλπ). </w:t>
      </w:r>
    </w:p>
    <w:p w:rsidR="009B5E57" w:rsidRPr="003E5F2D" w:rsidRDefault="009B5E57" w:rsidP="003E5F2D">
      <w:pPr>
        <w:rPr>
          <w:rFonts w:asciiTheme="minorHAnsi" w:hAnsiTheme="minorHAnsi" w:cs="Arial"/>
          <w:sz w:val="22"/>
          <w:szCs w:val="22"/>
        </w:rPr>
      </w:pPr>
    </w:p>
    <w:p w:rsid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2. Κάθε τεχνική προσφορά πρέπει να περιέχει όλα τα τεχνικά χαρακτηριστικά, τυχόν πιστοποιητικά, prospectus, εγχειρίδια και φωτογραφίες, δηλώσεις, πιστοποιητικά, σχέδια, υπολογισμούς κ.λ.π.  του προσφερομένου είδους, εφόσον αυτές δεν ενυπάρχουν στα τεχνικά φυλλάδια. Στην τελευταία περίπτωση θα πρέπει να προσδιορίζεται η ακριβής θέση των φωτογραφιών του προσφερομένου είδους εντός του τεχνικού φυλλαδίου. </w:t>
      </w:r>
    </w:p>
    <w:p w:rsidR="009B5E57" w:rsidRPr="003E5F2D" w:rsidRDefault="009B5E57" w:rsidP="003E5F2D">
      <w:pPr>
        <w:rPr>
          <w:rFonts w:asciiTheme="minorHAnsi" w:hAnsiTheme="minorHAnsi" w:cs="Arial"/>
          <w:sz w:val="22"/>
          <w:szCs w:val="22"/>
        </w:rPr>
      </w:pP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3. Για την συμπλήρωση του Φύλλου Συμμόρφωσης των τεχνικών προδιαγραφών, ισχύουν τα παρακάτω: </w:t>
      </w: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Στη Στήλη «ΧΑΡΑΚΤΗΡΙΣΤΙΚΑ» και «ΑΠΑΙΤΗΣΗ» περιγράφονται οι αντίστοιχοι τεχνικοί όροι, υποχρεώσεις ή επεξηγήσεις για τα οποία θα πρέπει να δοθούν αντίστοιχες απαντήσεις. </w:t>
      </w:r>
    </w:p>
    <w:p w:rsidR="003E5F2D" w:rsidRPr="003E5F2D" w:rsidRDefault="003E5F2D" w:rsidP="003E5F2D">
      <w:pPr>
        <w:rPr>
          <w:rFonts w:asciiTheme="minorHAnsi" w:hAnsiTheme="minorHAnsi" w:cs="Arial"/>
          <w:sz w:val="22"/>
          <w:szCs w:val="22"/>
        </w:rPr>
      </w:pPr>
    </w:p>
    <w:p w:rsidR="003E5F2D" w:rsidRDefault="003E5F2D" w:rsidP="003E5F2D">
      <w:pPr>
        <w:rPr>
          <w:rFonts w:asciiTheme="minorHAnsi" w:hAnsiTheme="minorHAnsi" w:cs="Arial"/>
          <w:sz w:val="22"/>
          <w:szCs w:val="22"/>
        </w:rPr>
      </w:pPr>
      <w:r w:rsidRPr="003E5F2D">
        <w:rPr>
          <w:rFonts w:asciiTheme="minorHAnsi" w:hAnsiTheme="minorHAnsi" w:cs="Arial"/>
          <w:sz w:val="22"/>
          <w:szCs w:val="22"/>
        </w:rPr>
        <w:t>Στη Στήλη «ΤΕΚΜΗΡΙΩΣΗ» ο διαγωνιζόμενος θα πρέπει να απαντήσει αναλυτικά ακολουθώντας την σειρά και συμπληρώνοντας όλα τα αντίστοιχα πεδία της στήλης με αναλυτική περιγραφή, πληρότητα και τεκμηρίωση ώστε να γίνει πλήρης αξιολόγηση από την Α.Α.</w:t>
      </w:r>
    </w:p>
    <w:p w:rsidR="009B5E57" w:rsidRPr="003E5F2D" w:rsidRDefault="009B5E57" w:rsidP="003E5F2D">
      <w:pPr>
        <w:rPr>
          <w:rFonts w:asciiTheme="minorHAnsi" w:hAnsiTheme="minorHAnsi" w:cs="Arial"/>
          <w:sz w:val="22"/>
          <w:szCs w:val="22"/>
        </w:rPr>
      </w:pP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Στη Στήλη «ΠΑΡΑΠΟΜΠΗ» θα καταγραφεί από τον διαγωνιζόμενο η παραπομπή στην αναλυτική τεχνική περιγραφή ή/και στα απαραίτητα τεχνικά φυλλάδια, prospectus, εγχειρίδια κλπ που αυτός έχει περιλάβει στον επί μέρους φάκελο τεχνικής προσφοράς ή </w:t>
      </w:r>
      <w:r w:rsidRPr="003E5F2D">
        <w:rPr>
          <w:rFonts w:asciiTheme="minorHAnsi" w:hAnsiTheme="minorHAnsi" w:cs="Arial"/>
          <w:sz w:val="22"/>
          <w:szCs w:val="22"/>
        </w:rPr>
        <w:lastRenderedPageBreak/>
        <w:t xml:space="preserve">στον τυχόν επιπλέον φάκελο με τα τεχνικά στοιχεία που συνοδεύει τον κυρίως φάκελο, που κατά την κρίση του διαγωνιζόμενου τεκμηριώνουν τα στοιχεία του Φύλλου Συμμόρφωσης. </w:t>
      </w: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 xml:space="preserve">Είναι ιδιαίτερα επιθυμητή η πληρέστερη κατά προτίμηση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στην αναλυτική τεχνική έκθεση του επιμέρους φακέλου τεχνικής προσφοράς, θα υπογραμμιστεί το σημείο που τεκμηριώνει τη συμφωνία και θα σημειωθεί η αντίστοιχη παράγραφος του Φύλλου Συμμόρφωσης στην οποία καταγράφεται η ζητούμενη προδιαγραφή (π.χ. Τεχνική Προδιαγραφή Α/Α 4.5). </w:t>
      </w:r>
    </w:p>
    <w:p w:rsidR="00085C1A" w:rsidRDefault="00085C1A" w:rsidP="003E5F2D">
      <w:pPr>
        <w:rPr>
          <w:rFonts w:asciiTheme="minorHAnsi" w:hAnsiTheme="minorHAnsi" w:cs="Arial"/>
          <w:sz w:val="22"/>
          <w:szCs w:val="22"/>
        </w:rPr>
      </w:pPr>
    </w:p>
    <w:p w:rsidR="003E5F2D" w:rsidRPr="003E5F2D" w:rsidRDefault="003E5F2D" w:rsidP="003E5F2D">
      <w:pPr>
        <w:rPr>
          <w:rFonts w:asciiTheme="minorHAnsi" w:hAnsiTheme="minorHAnsi" w:cs="Arial"/>
          <w:sz w:val="22"/>
          <w:szCs w:val="22"/>
        </w:rPr>
      </w:pPr>
      <w:r w:rsidRPr="003E5F2D">
        <w:rPr>
          <w:rFonts w:asciiTheme="minorHAnsi" w:hAnsiTheme="minorHAnsi" w:cs="Arial"/>
          <w:sz w:val="22"/>
          <w:szCs w:val="22"/>
        </w:rPr>
        <w:t>Σε περίπτωση ασυμφωνίας μεταξύ των τεχνικών περιγραφών και φύλλου συμμόρφωσης, υπερισχύουν οι απαντήσεις του φύλλου συμμόρφωσης.</w:t>
      </w:r>
    </w:p>
    <w:p w:rsidR="003E5F2D" w:rsidRPr="003E5F2D" w:rsidRDefault="003E5F2D" w:rsidP="003E5F2D">
      <w:pPr>
        <w:rPr>
          <w:rFonts w:asciiTheme="minorHAnsi" w:hAnsiTheme="minorHAnsi" w:cs="Arial"/>
          <w:sz w:val="22"/>
          <w:szCs w:val="22"/>
        </w:rPr>
      </w:pPr>
    </w:p>
    <w:p w:rsidR="003E5F2D" w:rsidRPr="003E5F2D" w:rsidRDefault="003E5F2D" w:rsidP="003E5F2D">
      <w:pPr>
        <w:rPr>
          <w:rFonts w:asciiTheme="minorHAnsi" w:hAnsiTheme="minorHAnsi" w:cs="Arial"/>
          <w:sz w:val="22"/>
          <w:szCs w:val="22"/>
        </w:rPr>
      </w:pPr>
    </w:p>
    <w:tbl>
      <w:tblPr>
        <w:tblpPr w:leftFromText="180" w:rightFromText="180" w:vertAnchor="text" w:horzAnchor="margin" w:tblpXSpec="center" w:tblpY="159"/>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395"/>
        <w:gridCol w:w="1559"/>
        <w:gridCol w:w="1843"/>
        <w:gridCol w:w="1754"/>
      </w:tblGrid>
      <w:tr w:rsidR="00620889" w:rsidRPr="003E5F2D" w:rsidTr="00620889">
        <w:trPr>
          <w:trHeight w:val="815"/>
        </w:trPr>
        <w:tc>
          <w:tcPr>
            <w:tcW w:w="876" w:type="dxa"/>
            <w:shd w:val="clear" w:color="auto" w:fill="auto"/>
          </w:tcPr>
          <w:p w:rsidR="00620889" w:rsidRPr="003E5F2D" w:rsidRDefault="00620889" w:rsidP="00620889">
            <w:pPr>
              <w:rPr>
                <w:rFonts w:asciiTheme="minorHAnsi" w:hAnsiTheme="minorHAnsi" w:cs="Arial"/>
                <w:b/>
              </w:rPr>
            </w:pPr>
            <w:r w:rsidRPr="003E5F2D">
              <w:rPr>
                <w:rFonts w:asciiTheme="minorHAnsi" w:hAnsiTheme="minorHAnsi" w:cs="Arial"/>
                <w:b/>
                <w:sz w:val="22"/>
                <w:szCs w:val="22"/>
              </w:rPr>
              <w:t>Α/Α</w:t>
            </w:r>
          </w:p>
        </w:tc>
        <w:tc>
          <w:tcPr>
            <w:tcW w:w="4395" w:type="dxa"/>
            <w:shd w:val="clear" w:color="auto" w:fill="auto"/>
          </w:tcPr>
          <w:p w:rsidR="00620889" w:rsidRPr="003E5F2D" w:rsidRDefault="00620889" w:rsidP="00620889">
            <w:pPr>
              <w:rPr>
                <w:rFonts w:asciiTheme="minorHAnsi" w:hAnsiTheme="minorHAnsi" w:cs="Arial"/>
                <w:b/>
              </w:rPr>
            </w:pPr>
            <w:r w:rsidRPr="003E5F2D">
              <w:rPr>
                <w:rFonts w:asciiTheme="minorHAnsi" w:hAnsiTheme="minorHAnsi" w:cs="Arial"/>
                <w:b/>
                <w:sz w:val="22"/>
                <w:szCs w:val="22"/>
              </w:rPr>
              <w:t>ΧΑΡΑΚΤHΡΙΣΤΙΚΑ</w:t>
            </w:r>
          </w:p>
        </w:tc>
        <w:tc>
          <w:tcPr>
            <w:tcW w:w="1559" w:type="dxa"/>
            <w:shd w:val="clear" w:color="auto" w:fill="auto"/>
          </w:tcPr>
          <w:p w:rsidR="00620889" w:rsidRPr="003E5F2D" w:rsidRDefault="00620889" w:rsidP="00620889">
            <w:pPr>
              <w:rPr>
                <w:rFonts w:asciiTheme="minorHAnsi" w:hAnsiTheme="minorHAnsi" w:cs="Arial"/>
                <w:b/>
              </w:rPr>
            </w:pPr>
            <w:r w:rsidRPr="003E5F2D">
              <w:rPr>
                <w:rFonts w:asciiTheme="minorHAnsi" w:hAnsiTheme="minorHAnsi" w:cs="Arial"/>
                <w:b/>
                <w:sz w:val="22"/>
                <w:szCs w:val="22"/>
              </w:rPr>
              <w:t>ΑΠΑΙΤΗΣΗ</w:t>
            </w:r>
          </w:p>
        </w:tc>
        <w:tc>
          <w:tcPr>
            <w:tcW w:w="1843" w:type="dxa"/>
            <w:shd w:val="clear" w:color="auto" w:fill="auto"/>
          </w:tcPr>
          <w:p w:rsidR="00620889" w:rsidRPr="003E5F2D" w:rsidRDefault="00620889" w:rsidP="00620889">
            <w:pPr>
              <w:rPr>
                <w:rFonts w:asciiTheme="minorHAnsi" w:hAnsiTheme="minorHAnsi" w:cs="Arial"/>
                <w:b/>
              </w:rPr>
            </w:pPr>
            <w:r w:rsidRPr="003E5F2D">
              <w:rPr>
                <w:rFonts w:asciiTheme="minorHAnsi" w:hAnsiTheme="minorHAnsi" w:cs="Arial"/>
                <w:b/>
                <w:sz w:val="22"/>
                <w:szCs w:val="22"/>
              </w:rPr>
              <w:t>ΤΕΚΜΗΡΙΩΣΗ</w:t>
            </w:r>
          </w:p>
        </w:tc>
        <w:tc>
          <w:tcPr>
            <w:tcW w:w="1754" w:type="dxa"/>
            <w:shd w:val="clear" w:color="auto" w:fill="auto"/>
          </w:tcPr>
          <w:p w:rsidR="00620889" w:rsidRPr="003E5F2D" w:rsidRDefault="00620889" w:rsidP="00620889">
            <w:pPr>
              <w:rPr>
                <w:rFonts w:asciiTheme="minorHAnsi" w:hAnsiTheme="minorHAnsi" w:cs="Arial"/>
                <w:b/>
              </w:rPr>
            </w:pPr>
            <w:r w:rsidRPr="003E5F2D">
              <w:rPr>
                <w:rFonts w:asciiTheme="minorHAnsi" w:hAnsiTheme="minorHAnsi" w:cs="Arial"/>
                <w:b/>
                <w:sz w:val="22"/>
                <w:szCs w:val="22"/>
              </w:rPr>
              <w:t>ΠΑΡΑΠΟΜΠΗ</w:t>
            </w:r>
          </w:p>
        </w:tc>
      </w:tr>
      <w:tr w:rsidR="00620889" w:rsidRPr="003E5F2D" w:rsidTr="00620889">
        <w:trPr>
          <w:trHeight w:val="415"/>
        </w:trPr>
        <w:tc>
          <w:tcPr>
            <w:tcW w:w="10427" w:type="dxa"/>
            <w:gridSpan w:val="5"/>
            <w:shd w:val="clear" w:color="auto" w:fill="C6D9F1"/>
          </w:tcPr>
          <w:p w:rsidR="00620889" w:rsidRPr="003E5F2D" w:rsidRDefault="00620889" w:rsidP="00620889">
            <w:pPr>
              <w:rPr>
                <w:rFonts w:asciiTheme="minorHAnsi" w:hAnsiTheme="minorHAnsi" w:cs="Arial"/>
              </w:rPr>
            </w:pPr>
            <w:r w:rsidRPr="003E5F2D">
              <w:rPr>
                <w:rFonts w:asciiTheme="minorHAnsi" w:hAnsiTheme="minorHAnsi" w:cs="Arial"/>
                <w:sz w:val="22"/>
                <w:szCs w:val="22"/>
              </w:rPr>
              <w:t>ΣΥΜΜΟΡΦΩΣΗ ΩΣ ΠΡΟΣ ΤΙΣ ΤΕΧΝΙΚΕΣ ΑΠΑΙΤΗΣΕΙΣ</w:t>
            </w:r>
          </w:p>
        </w:tc>
      </w:tr>
      <w:tr w:rsidR="00620889" w:rsidRPr="003E5F2D" w:rsidTr="00620889">
        <w:trPr>
          <w:trHeight w:val="415"/>
        </w:trPr>
        <w:tc>
          <w:tcPr>
            <w:tcW w:w="10427" w:type="dxa"/>
            <w:gridSpan w:val="5"/>
            <w:shd w:val="clear" w:color="auto" w:fill="C2D69B"/>
          </w:tcPr>
          <w:p w:rsidR="00620889" w:rsidRPr="003E5F2D" w:rsidRDefault="00620889" w:rsidP="00620889">
            <w:pPr>
              <w:rPr>
                <w:rFonts w:asciiTheme="minorHAnsi" w:hAnsiTheme="minorHAnsi" w:cs="Arial"/>
              </w:rPr>
            </w:pPr>
            <w:r w:rsidRPr="003E5F2D">
              <w:rPr>
                <w:rFonts w:asciiTheme="minorHAnsi" w:hAnsiTheme="minorHAnsi" w:cs="Arial"/>
                <w:sz w:val="22"/>
                <w:szCs w:val="22"/>
              </w:rPr>
              <w:t xml:space="preserve"> </w:t>
            </w:r>
            <w:r>
              <w:rPr>
                <w:rFonts w:asciiTheme="minorHAnsi" w:hAnsiTheme="minorHAnsi" w:cs="Arial"/>
                <w:sz w:val="22"/>
                <w:szCs w:val="22"/>
              </w:rPr>
              <w:t>ΟΜΑΔΑ Α : ΕΚΣΚΑΦΕΑΣ-</w:t>
            </w:r>
            <w:r w:rsidRPr="003E5F2D">
              <w:rPr>
                <w:rFonts w:asciiTheme="minorHAnsi" w:hAnsiTheme="minorHAnsi" w:cs="Arial"/>
                <w:sz w:val="22"/>
                <w:szCs w:val="22"/>
              </w:rPr>
              <w:t>ΦΟΡΤΩΤΗΣ</w:t>
            </w:r>
            <w:r>
              <w:rPr>
                <w:rFonts w:asciiTheme="minorHAnsi" w:hAnsiTheme="minorHAnsi" w:cs="Arial"/>
                <w:sz w:val="22"/>
                <w:szCs w:val="22"/>
              </w:rPr>
              <w:t xml:space="preserve"> &amp; ΕΚΣΚΑΦΕΑΣ-</w:t>
            </w:r>
            <w:r w:rsidRPr="003E5F2D">
              <w:rPr>
                <w:rFonts w:asciiTheme="minorHAnsi" w:hAnsiTheme="minorHAnsi" w:cs="Arial"/>
                <w:sz w:val="22"/>
                <w:szCs w:val="22"/>
              </w:rPr>
              <w:t>ΦΟΡΤΩΤΗΣ</w:t>
            </w:r>
            <w:r>
              <w:rPr>
                <w:rFonts w:asciiTheme="minorHAnsi" w:hAnsiTheme="minorHAnsi" w:cs="Arial"/>
                <w:sz w:val="22"/>
                <w:szCs w:val="22"/>
              </w:rPr>
              <w:t xml:space="preserve"> ΜΕ ΕΞΑΡΤΗΜΑ ΒΡΑΧΟΣΦΥΡΑΣ</w:t>
            </w:r>
          </w:p>
        </w:tc>
      </w:tr>
      <w:tr w:rsidR="00620889" w:rsidRPr="008759D0" w:rsidTr="00620889">
        <w:trPr>
          <w:trHeight w:val="2876"/>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ΑΡΘΡΟ 1ο  (Αντικείμενο της προμήθειας)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συγγραφή αυτή αφορά την προμήθεια δύο εκσκαφέων φορτωτών ελαστικοφόρων, που θα καλύψει τις ανάγκες  της  Τεχνικής  Υπηρεσίας του Δήμου Σητείας.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2891"/>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Άρθρο 2</w:t>
            </w:r>
            <w:r w:rsidRPr="008759D0">
              <w:rPr>
                <w:rFonts w:asciiTheme="minorHAnsi" w:hAnsiTheme="minorHAnsi" w:cs="Arial"/>
                <w:sz w:val="20"/>
                <w:szCs w:val="20"/>
                <w:u w:val="single"/>
                <w:vertAlign w:val="superscript"/>
              </w:rPr>
              <w:t>ο</w:t>
            </w:r>
            <w:r w:rsidRPr="008759D0">
              <w:rPr>
                <w:rFonts w:asciiTheme="minorHAnsi" w:hAnsiTheme="minorHAnsi" w:cs="Arial"/>
                <w:sz w:val="20"/>
                <w:szCs w:val="20"/>
                <w:u w:val="single"/>
              </w:rPr>
              <w:t xml:space="preserve">  (Χρόνος Παράδοσης)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Ο επιθυμητός χρόνος παράδοσης προσδιορίζεται σε εκατό είκοσι (120) ημερολογιακές ημέρες από την υπογραφή της σύμβασης. Θα αξιολογηθεί ο συντομότερος δυνατός χρόνος παράδοσης.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2535"/>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lastRenderedPageBreak/>
              <w:t>3</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ΠΡΟΟΡΙΣΜΟΣ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προς προμήθεια μηχάνημα προορίζεται για τις ανάγκες της υπηρεσίας και ιδιαίτερα για ανάγκες πυροπροστασίας κατασκευές, εκσκαφές, φορτώσεις και συντήρηση έργων.</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Τα παρακάτω στοιχεία θεωρούνται και ουσιώδη και απαράβατα, εκτός αν αναφέρεται ότι αποτελούν προτίμηση ή επιθυμία της υπηρεσίας.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Όπου ρητά αναφέρεται η λέξη τουλάχιστον, με ποινή αποκλεισμού, δεκτές θα γίνονται τιμές οι οποίες θα είναι ίσες ή μεγαλύτερες από την ζητούμενη τιμή.</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Όπου ρητά αναφέρεται η λέξη περίπου, με ποινή αποκλεισμού, δεν επιτρέπεται απόκλιση μεγαλύτερη ή μικρότερη του 5%.</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Τα κριτήρια βαθμολόγησης των προσφορών αντιστοιχούν στις παρακάτω απαιτήσεις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4</w:t>
            </w:r>
          </w:p>
        </w:tc>
        <w:tc>
          <w:tcPr>
            <w:tcW w:w="4395" w:type="dxa"/>
            <w:shd w:val="clear" w:color="auto" w:fill="auto"/>
          </w:tcPr>
          <w:p w:rsidR="00620889" w:rsidRPr="008759D0" w:rsidRDefault="00620889" w:rsidP="00620889">
            <w:pPr>
              <w:rPr>
                <w:rFonts w:asciiTheme="minorHAnsi" w:hAnsiTheme="minorHAnsi" w:cs="Arial"/>
                <w:b/>
                <w:sz w:val="20"/>
                <w:szCs w:val="20"/>
              </w:rPr>
            </w:pPr>
            <w:r w:rsidRPr="008759D0">
              <w:rPr>
                <w:rFonts w:asciiTheme="minorHAnsi" w:hAnsiTheme="minorHAnsi" w:cs="Arial"/>
                <w:b/>
                <w:sz w:val="20"/>
                <w:szCs w:val="20"/>
                <w:u w:val="single"/>
              </w:rPr>
              <w:t>Α.  ΧΑΡΑΚΤΗΡΙΣΤΙΚΑ  ΜΗΧΑΝΗΜΑΤΟΣ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69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5</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1. Γενικά, τύπος, μέγεθος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Το προς προμήθεια μηχάνημα θα είναι τελείως καινούργιο, πρώτης χρήσης, έτους κατασκευής το οποίο θα είναι επί ποινή αποκλεισμού, ίσο με το χρόνο διεξαγωγής του διαγωνισμού ή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μεταγενέστερο, γνωστού και εύφημου εργοστασίου, εκ των πλέον εξελιγμένων τεχνολογικά τύπων και διαδεδομένου στην Ελληνική αγορά.</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λειτουργία των εξαρτήσεων της τσάπας και του φορτωτή θα είναι υδραυλικές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Το πλαίσιο θα είναι επί ποινή αποκλεισμού μονοκόμματο, χωματουργικού τύπου και θα έχει μόνιμα τοποθετημένους μηχανισμό φορτώσεως στο εμπρόσθιο μέρος και μηχανισμό εκσκαφής στο οπίσθιο μέρος. Θα φέρει επιπλέον ισχυρά ποδαρικά υδραυλικής λειτουργίας. </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βάρος λειτουργίας του μηχανήματος με πλήρη εξάρτηση, θα πρέπει να είναι τουλ. 8Τ.</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Επειδή το μηχάνημα θα επιχειρεί σε χώρους με περιορισμένο πλάτος, το πλάτος του σασί θα είναι 2,35μ. περίπου, το μήκος σε θέση πορείας θα είναι 5,70μ. περίπου και το ύψος σε θέση πορείας 3,70μ. περίπου. </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Η μικρότερη απόσταση του κάτω μέρους του μηχανήματος από το έδαφος θα πρέπει να είναι  απαραίτητα μεγαλύτερη από </w:t>
            </w:r>
            <w:smartTag w:uri="urn:schemas-microsoft-com:office:smarttags" w:element="metricconverter">
              <w:smartTagPr>
                <w:attr w:name="ProductID" w:val="35 εκ."/>
              </w:smartTagPr>
              <w:r w:rsidRPr="008759D0">
                <w:rPr>
                  <w:rFonts w:asciiTheme="minorHAnsi" w:hAnsiTheme="minorHAnsi" w:cs="Arial"/>
                  <w:sz w:val="20"/>
                  <w:szCs w:val="20"/>
                </w:rPr>
                <w:t>35 εκ.</w:t>
              </w:r>
            </w:smartTag>
            <w:r w:rsidRPr="008759D0">
              <w:rPr>
                <w:rFonts w:asciiTheme="minorHAnsi" w:hAnsiTheme="minorHAnsi" w:cs="Arial"/>
                <w:sz w:val="20"/>
                <w:szCs w:val="20"/>
              </w:rPr>
              <w:t xml:space="preserve"> έτσι ώστε το μηχάνημα να έχει τη δυνατότητα –αναρριχητικότητα που απαιτούν οι συνθήκες εργασίας του.</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6</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2. Κινητήρας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Θα είναι πετρελαιοκίνητος, τετράχρονος, τεσσάρων (4) κυλίνδρων υδρόψυκτος, νέας αντιρρυπαντικής τεχνολογίας, </w:t>
            </w:r>
            <w:r w:rsidRPr="008759D0">
              <w:rPr>
                <w:rFonts w:asciiTheme="minorHAnsi" w:hAnsiTheme="minorHAnsi" w:cs="Arial"/>
                <w:sz w:val="20"/>
                <w:szCs w:val="20"/>
              </w:rPr>
              <w:lastRenderedPageBreak/>
              <w:t>υπερτροφοδοτούμενος, με σύστημα ψύξεως αέρα (</w:t>
            </w:r>
            <w:r w:rsidRPr="008759D0">
              <w:rPr>
                <w:rFonts w:asciiTheme="minorHAnsi" w:hAnsiTheme="minorHAnsi" w:cs="Arial"/>
                <w:sz w:val="20"/>
                <w:szCs w:val="20"/>
                <w:lang w:val="en-US"/>
              </w:rPr>
              <w:t>intercooler</w:t>
            </w:r>
            <w:r w:rsidRPr="008759D0">
              <w:rPr>
                <w:rFonts w:asciiTheme="minorHAnsi" w:hAnsiTheme="minorHAnsi" w:cs="Arial"/>
                <w:sz w:val="20"/>
                <w:szCs w:val="20"/>
              </w:rPr>
              <w:t>), σύστημα τροφοδοσίας καυσίμου κοινού αυλού (</w:t>
            </w:r>
            <w:r w:rsidRPr="008759D0">
              <w:rPr>
                <w:rFonts w:asciiTheme="minorHAnsi" w:hAnsiTheme="minorHAnsi" w:cs="Arial"/>
                <w:sz w:val="20"/>
                <w:szCs w:val="20"/>
                <w:lang w:val="en-US"/>
              </w:rPr>
              <w:t>common</w:t>
            </w:r>
            <w:r w:rsidRPr="008759D0">
              <w:rPr>
                <w:rFonts w:asciiTheme="minorHAnsi" w:hAnsiTheme="minorHAnsi" w:cs="Arial"/>
                <w:sz w:val="20"/>
                <w:szCs w:val="20"/>
              </w:rPr>
              <w:t xml:space="preserve"> </w:t>
            </w:r>
            <w:r w:rsidRPr="008759D0">
              <w:rPr>
                <w:rFonts w:asciiTheme="minorHAnsi" w:hAnsiTheme="minorHAnsi" w:cs="Arial"/>
                <w:sz w:val="20"/>
                <w:szCs w:val="20"/>
                <w:lang w:val="en-US"/>
              </w:rPr>
              <w:t>rail</w:t>
            </w:r>
            <w:r w:rsidRPr="008759D0">
              <w:rPr>
                <w:rFonts w:asciiTheme="minorHAnsi" w:hAnsiTheme="minorHAnsi" w:cs="Arial"/>
                <w:sz w:val="20"/>
                <w:szCs w:val="20"/>
              </w:rPr>
              <w:t xml:space="preserve">), ηλεκτρονικά ελεγχόμενος, μικτής ισχύος τουλ.105HP.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φίλτρο αέρος θα είναι βαρέως τύπου. Θα υπάρχει προειδοποιητική λυχνία στον πίνακα ελέγχου για την κατάστασή του.</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ροπή στρέψεως θα είναι τουλ. 450</w:t>
            </w:r>
            <w:r w:rsidRPr="008759D0">
              <w:rPr>
                <w:rFonts w:asciiTheme="minorHAnsi" w:hAnsiTheme="minorHAnsi" w:cs="Arial"/>
                <w:sz w:val="20"/>
                <w:szCs w:val="20"/>
                <w:lang w:val="en-US"/>
              </w:rPr>
              <w:t>Nm</w:t>
            </w:r>
            <w:r w:rsidRPr="008759D0">
              <w:rPr>
                <w:rFonts w:asciiTheme="minorHAnsi" w:hAnsiTheme="minorHAnsi" w:cs="Arial"/>
                <w:sz w:val="20"/>
                <w:szCs w:val="20"/>
              </w:rPr>
              <w:t xml:space="preserve">.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Θα συμμορφώνεται με τις ισχύουσες Ευρωπαϊκές προδιαγραφές για την εκπομπή καυσαερίων (</w:t>
            </w:r>
            <w:r w:rsidRPr="008759D0">
              <w:rPr>
                <w:rFonts w:asciiTheme="minorHAnsi" w:hAnsiTheme="minorHAnsi" w:cs="Arial"/>
                <w:sz w:val="20"/>
                <w:szCs w:val="20"/>
                <w:lang w:val="en-US"/>
              </w:rPr>
              <w:t>Stage</w:t>
            </w:r>
            <w:r w:rsidRPr="008759D0">
              <w:rPr>
                <w:rFonts w:asciiTheme="minorHAnsi" w:hAnsiTheme="minorHAnsi" w:cs="Arial"/>
                <w:sz w:val="20"/>
                <w:szCs w:val="20"/>
              </w:rPr>
              <w:t xml:space="preserve"> </w:t>
            </w:r>
            <w:r w:rsidRPr="008759D0">
              <w:rPr>
                <w:rFonts w:asciiTheme="minorHAnsi" w:hAnsiTheme="minorHAnsi" w:cs="Arial"/>
                <w:sz w:val="20"/>
                <w:szCs w:val="20"/>
                <w:lang w:val="en-US"/>
              </w:rPr>
              <w:t>IIIb</w:t>
            </w:r>
            <w:r w:rsidRPr="008759D0">
              <w:rPr>
                <w:rFonts w:asciiTheme="minorHAnsi" w:hAnsiTheme="minorHAnsi" w:cs="Arial"/>
                <w:sz w:val="20"/>
                <w:szCs w:val="20"/>
              </w:rPr>
              <w:t>/</w:t>
            </w:r>
            <w:r w:rsidRPr="008759D0">
              <w:rPr>
                <w:rFonts w:asciiTheme="minorHAnsi" w:hAnsiTheme="minorHAnsi" w:cs="Arial"/>
                <w:sz w:val="20"/>
                <w:szCs w:val="20"/>
                <w:lang w:val="en-US"/>
              </w:rPr>
              <w:t>Tier</w:t>
            </w:r>
            <w:r w:rsidRPr="008759D0">
              <w:rPr>
                <w:rFonts w:asciiTheme="minorHAnsi" w:hAnsiTheme="minorHAnsi" w:cs="Arial"/>
                <w:sz w:val="20"/>
                <w:szCs w:val="20"/>
              </w:rPr>
              <w:t xml:space="preserve"> 4</w:t>
            </w:r>
            <w:r w:rsidRPr="008759D0">
              <w:rPr>
                <w:rFonts w:asciiTheme="minorHAnsi" w:hAnsiTheme="minorHAnsi" w:cs="Arial"/>
                <w:sz w:val="20"/>
                <w:szCs w:val="20"/>
                <w:lang w:val="en-US"/>
              </w:rPr>
              <w:t>i</w:t>
            </w:r>
            <w:r w:rsidRPr="008759D0">
              <w:rPr>
                <w:rFonts w:asciiTheme="minorHAnsi" w:hAnsiTheme="minorHAnsi" w:cs="Arial"/>
                <w:sz w:val="20"/>
                <w:szCs w:val="20"/>
              </w:rPr>
              <w:t xml:space="preserve">).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Με τις προσφορές θα δοθούν καμπύλες ισχύος, ροπής.</w:t>
            </w:r>
          </w:p>
          <w:p w:rsidR="00620889" w:rsidRPr="008759D0" w:rsidRDefault="00620889" w:rsidP="00620889">
            <w:pPr>
              <w:rPr>
                <w:rFonts w:asciiTheme="minorHAnsi" w:hAnsiTheme="minorHAnsi" w:cs="Arial"/>
                <w:sz w:val="20"/>
                <w:szCs w:val="20"/>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lastRenderedPageBreak/>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3256DF">
        <w:trPr>
          <w:trHeight w:val="1245"/>
        </w:trPr>
        <w:tc>
          <w:tcPr>
            <w:tcW w:w="876" w:type="dxa"/>
            <w:shd w:val="clear" w:color="auto" w:fill="auto"/>
            <w:vAlign w:val="center"/>
          </w:tcPr>
          <w:p w:rsidR="00620889" w:rsidRPr="008759D0" w:rsidRDefault="00620889" w:rsidP="003256DF">
            <w:pPr>
              <w:jc w:val="center"/>
              <w:rPr>
                <w:rFonts w:asciiTheme="minorHAnsi" w:hAnsiTheme="minorHAnsi" w:cs="Arial"/>
                <w:sz w:val="20"/>
                <w:szCs w:val="20"/>
              </w:rPr>
            </w:pPr>
            <w:r w:rsidRPr="008759D0">
              <w:rPr>
                <w:rFonts w:asciiTheme="minorHAnsi" w:hAnsiTheme="minorHAnsi" w:cs="Arial"/>
                <w:sz w:val="20"/>
                <w:szCs w:val="20"/>
              </w:rPr>
              <w:t>7</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3. Υδραυλικό σύστημα</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Το υδραυλικό σύστημα θα λειτουργεί μέσω εμβολοφόρας αντλίας μεταβλητής παροχής, για εξοικονόμηση καυσίμου και καλύτερη συσχέτιση παροχής/πίεσης. Η υδραυλική αυτή πίεση θα είναι τουλάχιστον 200 </w:t>
            </w:r>
            <w:r w:rsidRPr="008759D0">
              <w:rPr>
                <w:rFonts w:asciiTheme="minorHAnsi" w:hAnsiTheme="minorHAnsi" w:cs="Arial"/>
                <w:sz w:val="20"/>
                <w:szCs w:val="20"/>
                <w:lang w:val="en-US"/>
              </w:rPr>
              <w:t>bar</w:t>
            </w:r>
            <w:r w:rsidRPr="008759D0">
              <w:rPr>
                <w:rFonts w:asciiTheme="minorHAnsi" w:hAnsiTheme="minorHAnsi" w:cs="Arial"/>
                <w:sz w:val="20"/>
                <w:szCs w:val="20"/>
              </w:rPr>
              <w:t xml:space="preserve">. Επίσης, η υδραυλική παροχή της αντλίας θα πρέπει να είναι τουλάχιστον 160 </w:t>
            </w:r>
            <w:r w:rsidRPr="008759D0">
              <w:rPr>
                <w:rFonts w:asciiTheme="minorHAnsi" w:hAnsiTheme="minorHAnsi" w:cs="Arial"/>
                <w:sz w:val="20"/>
                <w:szCs w:val="20"/>
                <w:lang w:val="en-US"/>
              </w:rPr>
              <w:t>lt</w:t>
            </w:r>
            <w:r w:rsidRPr="008759D0">
              <w:rPr>
                <w:rFonts w:asciiTheme="minorHAnsi" w:hAnsiTheme="minorHAnsi" w:cs="Arial"/>
                <w:sz w:val="20"/>
                <w:szCs w:val="20"/>
              </w:rPr>
              <w:t>/</w:t>
            </w:r>
            <w:r w:rsidRPr="008759D0">
              <w:rPr>
                <w:rFonts w:asciiTheme="minorHAnsi" w:hAnsiTheme="minorHAnsi" w:cs="Arial"/>
                <w:sz w:val="20"/>
                <w:szCs w:val="20"/>
                <w:lang w:val="en-US"/>
              </w:rPr>
              <w:t>min</w:t>
            </w:r>
            <w:r w:rsidRPr="008759D0">
              <w:rPr>
                <w:rFonts w:asciiTheme="minorHAnsi" w:hAnsiTheme="minorHAnsi" w:cs="Arial"/>
                <w:sz w:val="20"/>
                <w:szCs w:val="20"/>
              </w:rPr>
              <w:t>, επί ποινή αποκλεισμού. Θα εκτιμηθεί και βαθμολογηθεί ιδιαίτερα η μεγαλύτερη δυνατή υδραυλική πίεση.</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bottom"/>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8</w:t>
            </w:r>
          </w:p>
        </w:tc>
        <w:tc>
          <w:tcPr>
            <w:tcW w:w="4395" w:type="dxa"/>
            <w:shd w:val="clear" w:color="auto" w:fill="auto"/>
          </w:tcPr>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u w:val="single"/>
              </w:rPr>
              <w:t>4. Επιμέρους μηχανολογικά Συστήματα</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9</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α. Σύστημα μετάδοσης κίνησης, τελική κίνηση.</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μετάδοση κίνησης θα γίνεται μέσω υδραυλικού μετατροπέα ροπής στρέψεως (TORQUE CONVERT</w:t>
            </w:r>
            <w:r w:rsidRPr="008759D0">
              <w:rPr>
                <w:rFonts w:asciiTheme="minorHAnsi" w:hAnsiTheme="minorHAnsi" w:cs="Arial"/>
                <w:sz w:val="20"/>
                <w:szCs w:val="20"/>
                <w:lang w:val="en-US"/>
              </w:rPr>
              <w:t>E</w:t>
            </w:r>
            <w:r w:rsidRPr="008759D0">
              <w:rPr>
                <w:rFonts w:asciiTheme="minorHAnsi" w:hAnsiTheme="minorHAnsi" w:cs="Arial"/>
                <w:sz w:val="20"/>
                <w:szCs w:val="20"/>
              </w:rPr>
              <w:t>R). Απαραίτητα διπλό διαφορικό (εμπρός-πίσω) με τελική κίνηση μέσω μειωτήρων στροφών και στους τέσσερις τροχούς. Η μετάδοση της κίνησης στον εμπρόσθιο άξονα θα μπορεί να συμπλέκεται και να αποσυμπλέκεται εν κινήσει.</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Θα δίνει τουλάχιστον τέσσερις (4) ταχύτητες μπροστά και τέσσερις (4) πίσω. Επειδή το μηχάνημα θα κάνει πορεία η μέγιστη ταχύτητα θα πρέπει να είναι περίπου 40χλμ/ώρα. Θα εκτιμηθεί και βαθμολογηθεί ιδιαίτερα η μεγαλύτερη δυνατή ταχύτητα.</w:t>
            </w:r>
          </w:p>
          <w:p w:rsidR="00620889" w:rsidRPr="008759D0" w:rsidRDefault="00620889" w:rsidP="00620889">
            <w:pPr>
              <w:rPr>
                <w:rFonts w:asciiTheme="minorHAnsi" w:hAnsiTheme="minorHAnsi" w:cs="Arial"/>
                <w:sz w:val="20"/>
                <w:szCs w:val="20"/>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3321"/>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10</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 xml:space="preserve">Σύστημα κύλισης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Να αναφερθούν:</w:t>
            </w:r>
          </w:p>
          <w:p w:rsidR="00620889" w:rsidRPr="008759D0" w:rsidRDefault="00620889" w:rsidP="00620889">
            <w:pPr>
              <w:numPr>
                <w:ilvl w:val="0"/>
                <w:numId w:val="2"/>
              </w:numPr>
              <w:rPr>
                <w:rFonts w:asciiTheme="minorHAnsi" w:hAnsiTheme="minorHAnsi" w:cs="Arial"/>
                <w:sz w:val="20"/>
                <w:szCs w:val="20"/>
                <w:u w:val="single"/>
              </w:rPr>
            </w:pPr>
            <w:r w:rsidRPr="008759D0">
              <w:rPr>
                <w:rFonts w:asciiTheme="minorHAnsi" w:hAnsiTheme="minorHAnsi" w:cs="Arial"/>
                <w:sz w:val="20"/>
                <w:szCs w:val="20"/>
              </w:rPr>
              <w:t>Ο τύπος της τελικής μετάδοσης κίνησης στους εμπρόσθιους και στους οπίσθιους τροχούς.</w:t>
            </w:r>
          </w:p>
          <w:p w:rsidR="00620889" w:rsidRPr="008759D0" w:rsidRDefault="00620889" w:rsidP="00620889">
            <w:pPr>
              <w:numPr>
                <w:ilvl w:val="0"/>
                <w:numId w:val="2"/>
              </w:numPr>
              <w:rPr>
                <w:rFonts w:asciiTheme="minorHAnsi" w:hAnsiTheme="minorHAnsi" w:cs="Arial"/>
                <w:sz w:val="20"/>
                <w:szCs w:val="20"/>
              </w:rPr>
            </w:pPr>
            <w:r w:rsidRPr="008759D0">
              <w:rPr>
                <w:rFonts w:asciiTheme="minorHAnsi" w:hAnsiTheme="minorHAnsi" w:cs="Arial"/>
                <w:sz w:val="20"/>
                <w:szCs w:val="20"/>
              </w:rPr>
              <w:t>Διαφορικά με αναλογική κατανομή ροπής.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646"/>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lastRenderedPageBreak/>
              <w:t>11</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Ελαστικά</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Ελαστικά βιομηχανικού τύπου (</w:t>
            </w:r>
            <w:r w:rsidRPr="008759D0">
              <w:rPr>
                <w:rFonts w:asciiTheme="minorHAnsi" w:hAnsiTheme="minorHAnsi" w:cs="Arial"/>
                <w:sz w:val="20"/>
                <w:szCs w:val="20"/>
                <w:lang w:val="en-US"/>
              </w:rPr>
              <w:t>industrial</w:t>
            </w:r>
            <w:r w:rsidRPr="008759D0">
              <w:rPr>
                <w:rFonts w:asciiTheme="minorHAnsi" w:hAnsiTheme="minorHAnsi" w:cs="Arial"/>
                <w:sz w:val="20"/>
                <w:szCs w:val="20"/>
              </w:rPr>
              <w:t>).  Να αναφερθούν οι διαστάσεις των ελαστικών.</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7028"/>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12</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rPr>
              <w:t>.</w:t>
            </w:r>
            <w:r w:rsidRPr="008759D0">
              <w:rPr>
                <w:rFonts w:asciiTheme="minorHAnsi" w:hAnsiTheme="minorHAnsi" w:cs="Arial"/>
                <w:sz w:val="20"/>
                <w:szCs w:val="20"/>
                <w:u w:val="single"/>
              </w:rPr>
              <w:t xml:space="preserve"> β. Σύστημα διεύθυνσης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Υδροστατικό σύστημα διεύθυνσης το οποίο θα τροφοδοτείται από το υδραυλικό σύστημα του μηχανήματος με σύστημα προτεραιότητας και θα επενεργεί στους εμπρόσθιους τροχούς. Να δοθεί η μικρότερη δυνατή ακτίνα στροφής από τούς εμπρόσθιους τροχούς, μεταξύ πεζοδρομίων.</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Απαραίτητα και επί ποινή αποκλεισμού, τα έμβολα διεύθυνσης θα βρίσκονται στο πίσω μέρος του εμπρόσθιου άξονα έτσι ώστε να μην είναι ευπαθή σε ζημιά από χτυπήματα με αντικείμενα κατά την εκτέλεση εργασιών φόρτωσης.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μηχάνημα θα πρέπει να φέρει σύστημα ασφαλείας για τη διεύθυνση του σε περίπτωση παύσεως λειτουργίας του κινητήρα ή απώλειας υδραυλικής πίεσης.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543"/>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13</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γ. Σύστημα πέδησης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Υδραυλικά δισκόφρενα πολλαπλών δίσκων σε λουτρό λαδιού.</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Να αναφερθεί λεπτομερώς η δύναμη πέδησης (εμβαπτιζόμενοι δίσκοι), η διάμετρος δίσκου, η επιφάνεια τριβής. Το σύστημα πέδησης θα επενεργεί κατά προτίμηση και στους τέσσερις τροχούς για αποτελεσματικό φρενάρισμα του μηχανήματος σε κάθε περίπτωση. Απαραίτητη κρίνεται η δυνατότητα επιλογής πέδησης στον πίσω άξονα, ή στους δύο άξονες καθώς επίσης και η δυνατότητα αυτόματης πέδησης και στο μπροστινό διαφορικό.</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Επιπλέον θα υπάρχει μηχανικό φρένο στάθμευσης. Για λόγους πρόσθετης ασφάλειας ο δίσκος (δισκόφρενο) στον οποίο εφαρμόζει το φρένο στάθμευσης, θα πρέπει να είναι εντελώς ανεξάρτητος από το κύριο σύστημα πέδησης λειτουργίας.</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14</w:t>
            </w:r>
          </w:p>
        </w:tc>
        <w:tc>
          <w:tcPr>
            <w:tcW w:w="4395" w:type="dxa"/>
            <w:tcBorders>
              <w:bottom w:val="single" w:sz="4" w:space="0" w:color="auto"/>
            </w:tcBorders>
            <w:shd w:val="clear" w:color="auto" w:fill="auto"/>
          </w:tcPr>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u w:val="single"/>
              </w:rPr>
              <w:t>5. Εξαρτήσεις</w:t>
            </w:r>
          </w:p>
        </w:tc>
        <w:tc>
          <w:tcPr>
            <w:tcW w:w="1559"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tcBorders>
              <w:bottom w:val="single" w:sz="4" w:space="0" w:color="auto"/>
            </w:tcBorders>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69"/>
        </w:trPr>
        <w:tc>
          <w:tcPr>
            <w:tcW w:w="5271" w:type="dxa"/>
            <w:gridSpan w:val="2"/>
            <w:tcBorders>
              <w:right w:val="nil"/>
            </w:tcBorders>
            <w:shd w:val="clear" w:color="auto" w:fill="auto"/>
          </w:tcPr>
          <w:p w:rsidR="00620889" w:rsidRPr="008759D0" w:rsidRDefault="00620889" w:rsidP="00620889">
            <w:pPr>
              <w:jc w:val="center"/>
              <w:rPr>
                <w:rFonts w:asciiTheme="minorHAnsi" w:hAnsiTheme="minorHAnsi" w:cs="Arial"/>
                <w:sz w:val="20"/>
                <w:szCs w:val="20"/>
              </w:rPr>
            </w:pPr>
          </w:p>
        </w:tc>
        <w:tc>
          <w:tcPr>
            <w:tcW w:w="1559" w:type="dxa"/>
            <w:tcBorders>
              <w:left w:val="nil"/>
              <w:right w:val="nil"/>
            </w:tcBorders>
            <w:shd w:val="clear" w:color="auto" w:fill="auto"/>
            <w:vAlign w:val="center"/>
          </w:tcPr>
          <w:p w:rsidR="00620889" w:rsidRPr="008759D0" w:rsidRDefault="00620889" w:rsidP="00620889">
            <w:pPr>
              <w:jc w:val="center"/>
              <w:rPr>
                <w:rFonts w:asciiTheme="minorHAnsi" w:hAnsiTheme="minorHAnsi" w:cs="Arial"/>
                <w:sz w:val="20"/>
                <w:szCs w:val="20"/>
              </w:rPr>
            </w:pPr>
          </w:p>
        </w:tc>
        <w:tc>
          <w:tcPr>
            <w:tcW w:w="1843" w:type="dxa"/>
            <w:tcBorders>
              <w:left w:val="nil"/>
              <w:right w:val="nil"/>
            </w:tcBorders>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tcBorders>
              <w:left w:val="nil"/>
            </w:tcBorders>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1166"/>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15</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α. Σύστημα φόρτωσης - φορτωτή</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Στο μπροστινό μέρος του μηχανήματος θα έχει τοποθετηθεί εξάρτηση φορτωτή υδραυλικής λειτουργίας, υψηλών απαιτήσεων και θα αποτελείται από δυο βραχίονες, τον κάδο φόρτωσης και τους υδραυλικούς κυλίνδρους λειτουργίας.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Οι βραχίονες του φορτωτή θα είναι κάθετοι στον κάδο φόρτωσης και θα λειτουργούν με υδραυλικούς κυλίνδρους, απαραίτητα και επί ποινή αποκλεισμού, δυο (2) για την ανατροπή του κάδου, και απαραίτητα δυο (2) για την ανύψωσή του, που θα εξασφαλίζουν γρήγορη ανταπόκριση, θα βελτιώνουν τον κύκλο εργασίας και θα διαμοιράζονται μαζί με τους βραχίονες το βάρος ανατροπής του κάδου.</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Ο κάδος φορτωτή θα είναι πολλαπλών χρήσεων (σπαστός) βαρέως τύπου, χωρητικότητας τουλάχιστον ενός 1.0 m³. Εκτός της λεπίδας θα φέρει επιπλέον ενισχυμένα νύχια τα οποία θα μπορούν να αντικατασταθούν.</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σύστημα φόρτωσης θα είναι εξοπλισμένο με:</w:t>
            </w:r>
          </w:p>
          <w:p w:rsidR="00620889" w:rsidRPr="008759D0" w:rsidRDefault="00620889" w:rsidP="00620889">
            <w:pPr>
              <w:numPr>
                <w:ilvl w:val="0"/>
                <w:numId w:val="3"/>
              </w:numPr>
              <w:rPr>
                <w:rFonts w:asciiTheme="minorHAnsi" w:hAnsiTheme="minorHAnsi" w:cs="Arial"/>
                <w:sz w:val="20"/>
                <w:szCs w:val="20"/>
              </w:rPr>
            </w:pPr>
            <w:r w:rsidRPr="008759D0">
              <w:rPr>
                <w:rFonts w:asciiTheme="minorHAnsi" w:hAnsiTheme="minorHAnsi" w:cs="Arial"/>
                <w:sz w:val="20"/>
                <w:szCs w:val="20"/>
              </w:rPr>
              <w:t>Υδρομηχανικό  σύστημα το οποίο θα διατηρεί τον κάδο σε οριζόντια θέση κατά την ανύψωση.</w:t>
            </w:r>
          </w:p>
          <w:p w:rsidR="00620889" w:rsidRPr="008759D0" w:rsidRDefault="00620889" w:rsidP="00620889">
            <w:pPr>
              <w:numPr>
                <w:ilvl w:val="0"/>
                <w:numId w:val="3"/>
              </w:numPr>
              <w:rPr>
                <w:rFonts w:asciiTheme="minorHAnsi" w:hAnsiTheme="minorHAnsi" w:cs="Arial"/>
                <w:sz w:val="20"/>
                <w:szCs w:val="20"/>
              </w:rPr>
            </w:pPr>
            <w:r w:rsidRPr="008759D0">
              <w:rPr>
                <w:rFonts w:asciiTheme="minorHAnsi" w:hAnsiTheme="minorHAnsi" w:cs="Arial"/>
                <w:sz w:val="20"/>
                <w:szCs w:val="20"/>
              </w:rPr>
              <w:t>Μηχανισμό ο οποίος μετά την ανατροπή θα επαναφέρει αυτόματα τον κάδο σε θέση εκσκαφής.</w:t>
            </w:r>
          </w:p>
          <w:p w:rsidR="00620889" w:rsidRPr="008759D0" w:rsidRDefault="00620889" w:rsidP="00620889">
            <w:pPr>
              <w:numPr>
                <w:ilvl w:val="0"/>
                <w:numId w:val="3"/>
              </w:numPr>
              <w:rPr>
                <w:rFonts w:asciiTheme="minorHAnsi" w:hAnsiTheme="minorHAnsi" w:cs="Arial"/>
                <w:sz w:val="20"/>
                <w:szCs w:val="20"/>
              </w:rPr>
            </w:pPr>
            <w:r w:rsidRPr="008759D0">
              <w:rPr>
                <w:rFonts w:asciiTheme="minorHAnsi" w:hAnsiTheme="minorHAnsi" w:cs="Arial"/>
                <w:sz w:val="20"/>
                <w:szCs w:val="20"/>
              </w:rPr>
              <w:t>Σύστημα πλεύσης του κάδου.</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Ύψος φόρτωσης στον πείρο: 3,40μ. τουλάχιστον.</w:t>
            </w:r>
          </w:p>
          <w:p w:rsidR="00620889" w:rsidRPr="008759D0" w:rsidRDefault="00620889" w:rsidP="00620889">
            <w:pPr>
              <w:rPr>
                <w:rFonts w:asciiTheme="minorHAnsi" w:hAnsiTheme="minorHAnsi"/>
                <w:sz w:val="20"/>
                <w:szCs w:val="20"/>
              </w:rPr>
            </w:pPr>
            <w:r w:rsidRPr="008759D0">
              <w:rPr>
                <w:rFonts w:asciiTheme="minorHAnsi" w:hAnsiTheme="minorHAnsi"/>
                <w:sz w:val="20"/>
                <w:szCs w:val="20"/>
              </w:rPr>
              <w:t>Θα εκτιμηθεί ιδιαίτερα η μέγιστη δυνατή ισχύς εκσκαφής, δηλαδή η δύναμη εκσκαφής στο νύχι του κάδου.</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Ο χειρισμός του συστήματος φόρτωσης  θα γίνεται με ένα χειριστήριο για όλες τις κινήσεις.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 </w:t>
            </w:r>
            <w:r w:rsidRPr="008759D0">
              <w:rPr>
                <w:rFonts w:asciiTheme="minorHAnsi" w:hAnsiTheme="minorHAnsi" w:cs="Arial"/>
                <w:sz w:val="20"/>
                <w:szCs w:val="20"/>
                <w:lang w:val="en-US"/>
              </w:rPr>
              <w:t>joystick</w:t>
            </w:r>
            <w:r w:rsidRPr="008759D0">
              <w:rPr>
                <w:rFonts w:asciiTheme="minorHAnsi" w:hAnsiTheme="minorHAnsi" w:cs="Arial"/>
                <w:sz w:val="20"/>
                <w:szCs w:val="20"/>
              </w:rPr>
              <w:t>)</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Στο μηχάνημα θα υπάρχει υδραυλική εγκατάσταση και διακόπτης στο χειριστήριο για την λειτουργία ειδικών κάδων , σκούπας κλπ.</w:t>
            </w:r>
          </w:p>
          <w:p w:rsidR="00620889" w:rsidRPr="008759D0" w:rsidRDefault="00620889" w:rsidP="00620889">
            <w:pPr>
              <w:rPr>
                <w:rFonts w:asciiTheme="minorHAnsi" w:hAnsiTheme="minorHAnsi" w:cs="Arial"/>
                <w:sz w:val="20"/>
                <w:szCs w:val="20"/>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9520"/>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lastRenderedPageBreak/>
              <w:t>16</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β. Σύστημα εκσκαφής - τσάπα</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Στο πίσω μέρος του μηχανήματος θα είναι προσαρμοσμένη εξάρτηση εκσκαφέα. Θα είναι προσαρμοσμένη επί ειδικής βάσης (γλυσιέρας) που θα επιτρέπει την πλευρική μετατόπιση αυτής,δεξιά-αριστερά κατά </w:t>
            </w:r>
            <w:smartTag w:uri="urn:schemas-microsoft-com:office:smarttags" w:element="metricconverter">
              <w:smartTagPr>
                <w:attr w:name="ProductID" w:val="1.0 μ."/>
              </w:smartTagPr>
              <w:r w:rsidRPr="008759D0">
                <w:rPr>
                  <w:rFonts w:asciiTheme="minorHAnsi" w:hAnsiTheme="minorHAnsi" w:cs="Arial"/>
                  <w:sz w:val="20"/>
                  <w:szCs w:val="20"/>
                </w:rPr>
                <w:t>1.0 μ.</w:t>
              </w:r>
            </w:smartTag>
            <w:r w:rsidRPr="008759D0">
              <w:rPr>
                <w:rFonts w:asciiTheme="minorHAnsi" w:hAnsiTheme="minorHAnsi" w:cs="Arial"/>
                <w:sz w:val="20"/>
                <w:szCs w:val="20"/>
              </w:rPr>
              <w:t xml:space="preserve"> περίπου συνολικά. Ο βραχίονας της τσάπας θα είναι απαραίτητα τηλεσκοπικός (επεκτεινόμενος). Θα φέρει κάδο εκσκαφής πλάτους 60 εκ. με νύχια και υδραυλικό ταχυσύνδεσμο.</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Ο κάδος θα περιστρέφεται γύρω από τον πείρο στήριξης, κατά την μεγαλύτερη δυνατή γωνία, απαραίτητη για ριζόκομα. Να αναφερθεί η μέγιστη γωνία περιστροφής κάδου.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Το σύστημα περιστροφής της τσάπας, θα είναι απαραίτητα κλειστού τύπου, έτσι ώστε να εξασφαλίζει την πλήρη προφύλαξη από κακώσεις, πέτρες, χώματα κλπ.</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τσάπα θα έχει τις εξής δυνατότητες:</w:t>
            </w:r>
          </w:p>
          <w:p w:rsidR="00620889" w:rsidRPr="008759D0" w:rsidRDefault="00620889" w:rsidP="00620889">
            <w:pPr>
              <w:numPr>
                <w:ilvl w:val="0"/>
                <w:numId w:val="1"/>
              </w:numPr>
              <w:rPr>
                <w:rFonts w:asciiTheme="minorHAnsi" w:hAnsiTheme="minorHAnsi" w:cs="Arial"/>
                <w:sz w:val="20"/>
                <w:szCs w:val="20"/>
              </w:rPr>
            </w:pPr>
            <w:r w:rsidRPr="008759D0">
              <w:rPr>
                <w:rFonts w:asciiTheme="minorHAnsi" w:hAnsiTheme="minorHAnsi" w:cs="Arial"/>
                <w:sz w:val="20"/>
                <w:szCs w:val="20"/>
              </w:rPr>
              <w:t xml:space="preserve">Βάθος εκσκαφής κατά </w:t>
            </w:r>
            <w:r w:rsidRPr="008759D0">
              <w:rPr>
                <w:rFonts w:asciiTheme="minorHAnsi" w:hAnsiTheme="minorHAnsi" w:cs="Arial"/>
                <w:sz w:val="20"/>
                <w:szCs w:val="20"/>
                <w:lang w:val="en-US"/>
              </w:rPr>
              <w:t>SAE</w:t>
            </w:r>
            <w:r w:rsidRPr="008759D0">
              <w:rPr>
                <w:rFonts w:asciiTheme="minorHAnsi" w:hAnsiTheme="minorHAnsi" w:cs="Arial"/>
                <w:sz w:val="20"/>
                <w:szCs w:val="20"/>
              </w:rPr>
              <w:t xml:space="preserve"> με αναπτυγμένη τη μπούμα, τουλάχιστον 5,7 μ. </w:t>
            </w:r>
          </w:p>
          <w:p w:rsidR="00620889" w:rsidRPr="008759D0" w:rsidRDefault="00620889" w:rsidP="00620889">
            <w:pPr>
              <w:numPr>
                <w:ilvl w:val="0"/>
                <w:numId w:val="1"/>
              </w:numPr>
              <w:rPr>
                <w:rFonts w:asciiTheme="minorHAnsi" w:hAnsiTheme="minorHAnsi" w:cs="Arial"/>
                <w:sz w:val="20"/>
                <w:szCs w:val="20"/>
              </w:rPr>
            </w:pPr>
            <w:r w:rsidRPr="008759D0">
              <w:rPr>
                <w:rFonts w:asciiTheme="minorHAnsi" w:hAnsiTheme="minorHAnsi" w:cs="Arial"/>
                <w:sz w:val="20"/>
                <w:szCs w:val="20"/>
              </w:rPr>
              <w:t xml:space="preserve">Μέγιστο ύψος φόρτωσης τουλάχιστον </w:t>
            </w:r>
            <w:smartTag w:uri="urn:schemas-microsoft-com:office:smarttags" w:element="metricconverter">
              <w:smartTagPr>
                <w:attr w:name="ProductID" w:val="4,5 μ."/>
              </w:smartTagPr>
              <w:r w:rsidRPr="008759D0">
                <w:rPr>
                  <w:rFonts w:asciiTheme="minorHAnsi" w:hAnsiTheme="minorHAnsi" w:cs="Arial"/>
                  <w:sz w:val="20"/>
                  <w:szCs w:val="20"/>
                </w:rPr>
                <w:t>4,5 μ.</w:t>
              </w:r>
            </w:smartTag>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Θα εκτιμηθεί ιδιαίτερα η μέγιστη δυνατή ισχύς εκσκαφής, δηλαδή η δύναμη εκσκαφής στο νύχι του κάδου.</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Θα βαθμολογηθεί η όσον το δυνατόν μικρότερη απόσταση εκσκαφής από το πλαίσιο του μηχανήματος. Να δοθεί η σχετική μέτρηση.</w:t>
            </w:r>
          </w:p>
          <w:p w:rsidR="00620889" w:rsidRPr="008759D0" w:rsidRDefault="00620889" w:rsidP="00620889">
            <w:pPr>
              <w:rPr>
                <w:rFonts w:asciiTheme="minorHAnsi" w:hAnsiTheme="minorHAnsi" w:cs="Arial"/>
                <w:b/>
                <w:sz w:val="20"/>
                <w:szCs w:val="20"/>
              </w:rPr>
            </w:pPr>
            <w:r w:rsidRPr="008759D0">
              <w:rPr>
                <w:rFonts w:asciiTheme="minorHAnsi" w:hAnsiTheme="minorHAnsi" w:cs="Arial"/>
                <w:b/>
                <w:sz w:val="20"/>
                <w:szCs w:val="20"/>
              </w:rPr>
              <w:t>Επίσης θα φέρει απαραίτητα εργοστασιακή υδραυλική εγκατάσταση για μελλοντική λειτουργία υδραυλικής βραχόσφυρας και λοιπών υδραυλικών εξαρτήσεων όπως δονητική πλάκα, ειδικοί κάδοι, κ.λ.π. Η μπούμα του εκσκαφέα θα φέρει στην άκρη της ειδικό ταχυσύνδεσμο για την εύκολη και γρήγορη αλλαγή των εξαρτήσεων όπως κάδων, σφύρας, κλπ.</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Όλες οι λειτουργίες της μπούμας και των εξαρτημάτων θα γίνονται από χειριστήρια τύπου </w:t>
            </w:r>
            <w:r w:rsidRPr="008759D0">
              <w:rPr>
                <w:rFonts w:asciiTheme="minorHAnsi" w:hAnsiTheme="minorHAnsi" w:cs="Arial"/>
                <w:sz w:val="20"/>
                <w:szCs w:val="20"/>
                <w:lang w:val="en-US"/>
              </w:rPr>
              <w:t>Joystick</w:t>
            </w:r>
            <w:r w:rsidRPr="008759D0">
              <w:rPr>
                <w:rFonts w:asciiTheme="minorHAnsi" w:hAnsiTheme="minorHAnsi" w:cs="Arial"/>
                <w:sz w:val="20"/>
                <w:szCs w:val="20"/>
              </w:rPr>
              <w:t xml:space="preserve"> με ρύθμιση για όλους του σωματότυπους χειριστών.</w:t>
            </w:r>
          </w:p>
          <w:p w:rsidR="00620889" w:rsidRPr="008759D0" w:rsidRDefault="00620889" w:rsidP="00620889">
            <w:pPr>
              <w:rPr>
                <w:rFonts w:asciiTheme="minorHAnsi" w:hAnsiTheme="minorHAnsi" w:cs="Arial"/>
                <w:sz w:val="20"/>
                <w:szCs w:val="20"/>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6646"/>
        </w:trPr>
        <w:tc>
          <w:tcPr>
            <w:tcW w:w="876" w:type="dxa"/>
            <w:shd w:val="clear" w:color="auto" w:fill="auto"/>
            <w:vAlign w:val="bottom"/>
          </w:tcPr>
          <w:p w:rsidR="00620889" w:rsidRPr="008759D0" w:rsidRDefault="00620889" w:rsidP="00620889">
            <w:pPr>
              <w:jc w:val="center"/>
              <w:rPr>
                <w:rFonts w:asciiTheme="minorHAnsi" w:hAnsiTheme="minorHAnsi" w:cs="Arial"/>
                <w:sz w:val="20"/>
                <w:szCs w:val="20"/>
              </w:rPr>
            </w:pPr>
          </w:p>
        </w:tc>
        <w:tc>
          <w:tcPr>
            <w:tcW w:w="4395" w:type="dxa"/>
            <w:shd w:val="clear" w:color="auto" w:fill="auto"/>
          </w:tcPr>
          <w:p w:rsidR="00620889" w:rsidRPr="008759D0" w:rsidRDefault="00620889" w:rsidP="00620889">
            <w:pPr>
              <w:rPr>
                <w:rFonts w:asciiTheme="minorHAnsi" w:hAnsiTheme="minorHAnsi" w:cs="Arial"/>
                <w:sz w:val="20"/>
                <w:szCs w:val="20"/>
              </w:rPr>
            </w:pPr>
            <w:r w:rsidRPr="008759D0">
              <w:rPr>
                <w:rFonts w:asciiTheme="minorHAnsi" w:hAnsiTheme="minorHAnsi" w:cs="Arial"/>
                <w:b/>
                <w:sz w:val="20"/>
                <w:szCs w:val="20"/>
              </w:rPr>
              <w:t>γ)</w:t>
            </w:r>
            <w:r w:rsidRPr="008759D0">
              <w:rPr>
                <w:rFonts w:asciiTheme="minorHAnsi" w:hAnsiTheme="minorHAnsi" w:cs="Arial"/>
                <w:sz w:val="20"/>
                <w:szCs w:val="20"/>
              </w:rPr>
              <w:t>Υδραυλική βραχόσφυρα καινούργια, πρώτης χρήσης, γνωστού και εύφημου εργοστασίου. Θα είναι κατάλληλη για μεσαίου μεγέθους εργασίες, π.χ. θραύση  πετρωμάτων, κόψιμο ασφαλτοτάπητα και μπετόν.</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Το βάρος εργασίας της θα είναι τουλάχιστον 300 Kgr, να δοθούν τύπος και κατασκευαστής, βάρος λειτουργίας,  πίεση και παροχή λειτουργίας, κρούσεις ανά λεπτό.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υδραυλική σφύρα θα πρέπει να έχει ενέργεια κρούσης τουλάχιστον 650 Joule.</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Η διάμετρος του κοπτικού εργαλείου (μακαπιού) θα πρέπει να είναι τουλάχιστον 80mm. </w:t>
            </w:r>
          </w:p>
          <w:p w:rsidR="00620889" w:rsidRPr="008759D0" w:rsidRDefault="00620889" w:rsidP="00620889">
            <w:pPr>
              <w:rPr>
                <w:rFonts w:asciiTheme="minorHAnsi" w:hAnsiTheme="minorHAnsi" w:cs="Arial"/>
                <w:sz w:val="20"/>
                <w:szCs w:val="20"/>
              </w:rPr>
            </w:pP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Θα περιλαμβάνει τη βάση σύνδεσης και τις απαραίτητες υδραυλικές σωληνώσεις. Θα συνοδεύεται από Πιστοποιητικά Συμβατότητας </w:t>
            </w:r>
          </w:p>
          <w:p w:rsidR="00620889" w:rsidRPr="008759D0" w:rsidRDefault="00620889" w:rsidP="00620889">
            <w:pPr>
              <w:rPr>
                <w:rFonts w:asciiTheme="minorHAnsi" w:hAnsiTheme="minorHAnsi" w:cs="Arial"/>
                <w:sz w:val="20"/>
                <w:szCs w:val="20"/>
                <w:u w:val="single"/>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4967"/>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17</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rPr>
              <w:t xml:space="preserve">     </w:t>
            </w:r>
            <w:r w:rsidRPr="008759D0">
              <w:rPr>
                <w:rFonts w:asciiTheme="minorHAnsi" w:hAnsiTheme="minorHAnsi" w:cs="Arial"/>
                <w:sz w:val="20"/>
                <w:szCs w:val="20"/>
                <w:u w:val="single"/>
              </w:rPr>
              <w:t>6. Καμπίνα και άλλα στοιχεία</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H καμπίνα του χειριστή, θα είναι μεταλλική, κλειστού τύπου, ασφαλείας ROPS/FOPS με δυο (2) </w:t>
            </w:r>
          </w:p>
          <w:p w:rsidR="00620889" w:rsidRPr="008759D0" w:rsidRDefault="00620889" w:rsidP="00620889">
            <w:pPr>
              <w:rPr>
                <w:rFonts w:asciiTheme="minorHAnsi" w:hAnsiTheme="minorHAnsi" w:cs="Arial"/>
                <w:b/>
                <w:sz w:val="20"/>
                <w:szCs w:val="20"/>
              </w:rPr>
            </w:pPr>
            <w:r w:rsidRPr="008759D0">
              <w:rPr>
                <w:rFonts w:asciiTheme="minorHAnsi" w:hAnsiTheme="minorHAnsi" w:cs="Arial"/>
                <w:sz w:val="20"/>
                <w:szCs w:val="20"/>
              </w:rPr>
              <w:t xml:space="preserve">πόρτες διέλευσης και μεγάλα ανοιγόμενα παράθυρα, με σύστημα θέρμανσης, αερισμού και </w:t>
            </w:r>
            <w:r w:rsidRPr="008759D0">
              <w:rPr>
                <w:rFonts w:asciiTheme="minorHAnsi" w:hAnsiTheme="minorHAnsi" w:cs="Arial"/>
                <w:b/>
                <w:sz w:val="20"/>
                <w:szCs w:val="20"/>
                <w:lang w:val="en-US"/>
              </w:rPr>
              <w:t>air</w:t>
            </w:r>
            <w:r w:rsidRPr="008759D0">
              <w:rPr>
                <w:rFonts w:asciiTheme="minorHAnsi" w:hAnsiTheme="minorHAnsi" w:cs="Arial"/>
                <w:b/>
                <w:sz w:val="20"/>
                <w:szCs w:val="20"/>
              </w:rPr>
              <w:t xml:space="preserve">- </w:t>
            </w:r>
            <w:r w:rsidRPr="008759D0">
              <w:rPr>
                <w:rFonts w:asciiTheme="minorHAnsi" w:hAnsiTheme="minorHAnsi" w:cs="Arial"/>
                <w:b/>
                <w:sz w:val="20"/>
                <w:szCs w:val="20"/>
                <w:lang w:val="en-US"/>
              </w:rPr>
              <w:t>condition</w:t>
            </w:r>
            <w:r w:rsidRPr="008759D0">
              <w:rPr>
                <w:rFonts w:asciiTheme="minorHAnsi" w:hAnsiTheme="minorHAnsi" w:cs="Arial"/>
                <w:b/>
                <w:sz w:val="20"/>
                <w:szCs w:val="20"/>
              </w:rPr>
              <w:t>.</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Όλοι οι χειρισμοί και η οδήγηση του μηχανήματος θα γίνονται από το ίδιο κάθισμα που θα είναι ρυθμιζόμενο με σύστημα αμορτισέρ για την απορρόφηση κραδασμών και θα περιστρέφεται σε κάθε επιθυμητή θέση εργασίας.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Θα διαθέτει πλήρες ταμπλό οργάνων λειτουργίας, ένδειξης και ελέγχου, που κρίνονται απαραίτητα για την σωστή λειτουργία και αποφυγή βλαβών.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Πλήρες ηλεκτρικό σύστημα φωτισμού για νυκτερινή εργασία (εμπρός-πίσω) και φωτισμό πορείας σύμφωνα με τον ισχύοντα KOK. Θα φέρει ακόμα εξωτερικούς καθρέπτες δεξιά και αριστερά υαλοκαθαριστήρες (εμπρός-πίσω) και αλεξήλιο.</w:t>
            </w:r>
          </w:p>
          <w:p w:rsidR="00620889" w:rsidRPr="008759D0" w:rsidRDefault="00620889" w:rsidP="00620889">
            <w:pPr>
              <w:rPr>
                <w:rFonts w:asciiTheme="minorHAnsi" w:hAnsiTheme="minorHAnsi" w:cs="Arial"/>
                <w:sz w:val="20"/>
                <w:szCs w:val="20"/>
              </w:rPr>
            </w:pP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259"/>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18</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7.Aξιοπιστία</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Ουσιαστικό στοιχείο αξιολόγησης των προσφορών αποτελεί ο βαθμός υπερεπάρκειας και ανεύρεσης ανταλλακτικών του δημοπρατούμενου είδους στην Ελληνική αγορά καθώς και ο αριθμός των μηχανημάτων του ιδίου κατασκευαστή (του ίδιου ή παρόμοιου τύπου), καθώς και η διαγωγή του προμηθευτή στην Ελληνική αγορά και η οργάνωση της εταιρείας.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lastRenderedPageBreak/>
              <w:t xml:space="preserve">Λοιπές εξαρτήσεις για μελλοντικό εξοπλισμό του μηχανήματος. Η συμβατότητα μηχανήματος με λοιπές εξαρτήσεις θα ληφθεί ιδιαίτερα υπ’ όψιν για την μεγαλύτερη δυνατή αξιοπιστία και παραγωγικότητα του μηχανήματος. </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lastRenderedPageBreak/>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19</w:t>
            </w:r>
          </w:p>
        </w:tc>
        <w:tc>
          <w:tcPr>
            <w:tcW w:w="4395" w:type="dxa"/>
            <w:shd w:val="clear" w:color="auto" w:fill="auto"/>
          </w:tcPr>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u w:val="single"/>
              </w:rPr>
              <w:t>Β. ΕΓΓΥΗΣΗ – ΣΥΝΤΗΡΗΣΗ – ΠΑΡΑΔΟΣΗ</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20</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rPr>
              <w:t xml:space="preserve">.    </w:t>
            </w:r>
            <w:r w:rsidRPr="008759D0">
              <w:rPr>
                <w:rFonts w:asciiTheme="minorHAnsi" w:hAnsiTheme="minorHAnsi" w:cs="Arial"/>
                <w:sz w:val="20"/>
                <w:szCs w:val="20"/>
                <w:u w:val="single"/>
              </w:rPr>
              <w:t>1.Eγγύηση καλής λειτουργίας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Τουλάχιστον για δύο (2) έτη. Απαραίτητα η αποκατάσταση των ζημιών θα γίνεται στον τόπο που εργάζεται το μηχάνημα και η μετάβαση του συνεργείου θα γίνεται, εντός το πολύ 5 ημερών, από την έγγραφη ειδοποίηση περί βλάβης. </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21</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2. Συντήρηση – Ανταλλακτικά</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Να δηλωθεί υποχρεωτικά στην προσφορά, ότι ο προμηθευτής εγγυάται την εξασφάλιση των απαιτουμένων ανταλλακτικών, κατά προτίμηση για μια δεκαετία και η έκπτωση που θα τυγχάνει ο φορέας επί του εκάστοτε ισχύοντος τιμοκαταλόγου.</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22</w:t>
            </w:r>
          </w:p>
        </w:tc>
        <w:tc>
          <w:tcPr>
            <w:tcW w:w="4395" w:type="dxa"/>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sz w:val="20"/>
                <w:szCs w:val="20"/>
                <w:u w:val="single"/>
              </w:rPr>
              <w:t>3. Χρόνος παράδοσης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Ο χρόνος παράδοσης του μηχανήματος στις εγκαταστάσεις της υπηρεσίας, δεν μπορεί να είναι μεγαλύτερος των εκατό είκοσι (120) ημερολογιακών ημερών από την ημερομηνία υπογραφής της σχετικής σύμβασης.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Υπέρβαση του χρόνου παράδοσης αποτελεί ουσιώδη απόκλιση και η προσφορά θα απορρίπτεται.</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245"/>
        </w:trPr>
        <w:tc>
          <w:tcPr>
            <w:tcW w:w="876" w:type="dxa"/>
            <w:shd w:val="clear" w:color="auto" w:fill="auto"/>
            <w:vAlign w:val="center"/>
          </w:tcPr>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p>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23</w:t>
            </w:r>
          </w:p>
        </w:tc>
        <w:tc>
          <w:tcPr>
            <w:tcW w:w="4395" w:type="dxa"/>
            <w:shd w:val="clear" w:color="auto" w:fill="auto"/>
          </w:tcPr>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u w:val="single"/>
              </w:rPr>
              <w:t>ΜΕΤΑΦΟΡΑ ΤΕΧΝΟΓΝΩΣΙΑΣ (ΕΚΠΑΙΔΕΥΣΗ - ΕΝΤΥΠΑ)</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Η εκπαίδευση του προσωπικού, χειριστών και συντηρητών, θα γίνει επαρκώς, κατά την ημερομηνία της παραλαβής, του μηχανήματος και με βάση τα σχετικά έντυπα, που θα χορηγηθούν.</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Τα έντυπα που θα συνοδεύουν το μηχάνημα είναι:</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Βιβλίο οδηγιών, χρήσης και συντήρησης στην Ελληνική.</w:t>
            </w:r>
          </w:p>
        </w:tc>
        <w:tc>
          <w:tcPr>
            <w:tcW w:w="1559" w:type="dxa"/>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142"/>
        </w:trPr>
        <w:tc>
          <w:tcPr>
            <w:tcW w:w="876"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24</w:t>
            </w:r>
          </w:p>
        </w:tc>
        <w:tc>
          <w:tcPr>
            <w:tcW w:w="4395" w:type="dxa"/>
            <w:tcBorders>
              <w:bottom w:val="single" w:sz="4" w:space="0" w:color="auto"/>
            </w:tcBorders>
            <w:shd w:val="clear" w:color="auto" w:fill="auto"/>
          </w:tcPr>
          <w:p w:rsidR="00620889" w:rsidRPr="008759D0" w:rsidRDefault="00620889" w:rsidP="00620889">
            <w:pPr>
              <w:rPr>
                <w:rFonts w:asciiTheme="minorHAnsi" w:hAnsiTheme="minorHAnsi" w:cs="Arial"/>
                <w:sz w:val="20"/>
                <w:szCs w:val="20"/>
                <w:u w:val="single"/>
              </w:rPr>
            </w:pPr>
            <w:r w:rsidRPr="008759D0">
              <w:rPr>
                <w:rFonts w:asciiTheme="minorHAnsi" w:hAnsiTheme="minorHAnsi" w:cs="Arial"/>
                <w:bCs/>
                <w:sz w:val="20"/>
                <w:szCs w:val="20"/>
              </w:rPr>
              <w:t xml:space="preserve">     </w:t>
            </w:r>
            <w:r w:rsidRPr="008759D0">
              <w:rPr>
                <w:rFonts w:asciiTheme="minorHAnsi" w:hAnsiTheme="minorHAnsi" w:cs="Arial"/>
                <w:sz w:val="20"/>
                <w:szCs w:val="20"/>
                <w:u w:val="single"/>
              </w:rPr>
              <w:t>ΛΟΙΠΑ ΣΤΟΙΧΕΙΑ ΠΡΟΣΦΟΡΑΣ</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Στην προσφορά θα κατατίθεται επί ποινή αποκλεισμού, πιστοποιητικό ποιότητας της σειράς ISO 9001:2015 &amp; συστήματος </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περιβαλλοντικής διαχείρισης </w:t>
            </w:r>
            <w:r w:rsidRPr="008759D0">
              <w:rPr>
                <w:rFonts w:asciiTheme="minorHAnsi" w:hAnsiTheme="minorHAnsi" w:cs="Arial"/>
                <w:sz w:val="20"/>
                <w:szCs w:val="20"/>
                <w:lang w:val="en-US"/>
              </w:rPr>
              <w:t>ISO</w:t>
            </w:r>
            <w:r w:rsidRPr="008759D0">
              <w:rPr>
                <w:rFonts w:asciiTheme="minorHAnsi" w:hAnsiTheme="minorHAnsi" w:cs="Arial"/>
                <w:sz w:val="20"/>
                <w:szCs w:val="20"/>
              </w:rPr>
              <w:t xml:space="preserve"> 14001:2015</w:t>
            </w:r>
          </w:p>
          <w:p w:rsidR="00620889" w:rsidRPr="008759D0" w:rsidRDefault="00620889" w:rsidP="00620889">
            <w:pPr>
              <w:rPr>
                <w:rFonts w:asciiTheme="minorHAnsi" w:hAnsiTheme="minorHAnsi" w:cs="Arial"/>
                <w:sz w:val="20"/>
                <w:szCs w:val="20"/>
              </w:rPr>
            </w:pPr>
            <w:r w:rsidRPr="008759D0">
              <w:rPr>
                <w:rFonts w:asciiTheme="minorHAnsi" w:hAnsiTheme="minorHAnsi" w:cs="Arial"/>
                <w:sz w:val="20"/>
                <w:szCs w:val="20"/>
              </w:rPr>
              <w:t xml:space="preserve"> τόσο του προμηθευτή όσο και του κατασκευαστή.</w:t>
            </w:r>
          </w:p>
        </w:tc>
        <w:tc>
          <w:tcPr>
            <w:tcW w:w="1559"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r w:rsidRPr="008759D0">
              <w:rPr>
                <w:rFonts w:asciiTheme="minorHAnsi" w:hAnsiTheme="minorHAnsi" w:cs="Arial"/>
                <w:sz w:val="20"/>
                <w:szCs w:val="20"/>
              </w:rPr>
              <w:t>ΝΑΙ</w:t>
            </w:r>
          </w:p>
        </w:tc>
        <w:tc>
          <w:tcPr>
            <w:tcW w:w="1843" w:type="dxa"/>
            <w:tcBorders>
              <w:bottom w:val="single" w:sz="4" w:space="0" w:color="auto"/>
            </w:tcBorders>
            <w:shd w:val="clear" w:color="auto" w:fill="auto"/>
            <w:vAlign w:val="center"/>
          </w:tcPr>
          <w:p w:rsidR="00620889" w:rsidRPr="008759D0" w:rsidRDefault="00620889" w:rsidP="00620889">
            <w:pPr>
              <w:jc w:val="center"/>
              <w:rPr>
                <w:rFonts w:asciiTheme="minorHAnsi" w:hAnsiTheme="minorHAnsi" w:cs="Arial"/>
                <w:sz w:val="20"/>
                <w:szCs w:val="20"/>
              </w:rPr>
            </w:pPr>
          </w:p>
        </w:tc>
        <w:tc>
          <w:tcPr>
            <w:tcW w:w="1754" w:type="dxa"/>
            <w:tcBorders>
              <w:bottom w:val="single" w:sz="4" w:space="0" w:color="auto"/>
            </w:tcBorders>
            <w:shd w:val="clear" w:color="auto" w:fill="auto"/>
          </w:tcPr>
          <w:p w:rsidR="00620889" w:rsidRPr="008759D0" w:rsidRDefault="00620889" w:rsidP="00620889">
            <w:pPr>
              <w:rPr>
                <w:rFonts w:asciiTheme="minorHAnsi" w:hAnsiTheme="minorHAnsi" w:cs="Arial"/>
                <w:sz w:val="20"/>
                <w:szCs w:val="20"/>
              </w:rPr>
            </w:pPr>
          </w:p>
        </w:tc>
      </w:tr>
      <w:tr w:rsidR="00620889" w:rsidRPr="008759D0" w:rsidTr="00620889">
        <w:trPr>
          <w:trHeight w:val="415"/>
        </w:trPr>
        <w:tc>
          <w:tcPr>
            <w:tcW w:w="876" w:type="dxa"/>
            <w:tcBorders>
              <w:top w:val="nil"/>
              <w:left w:val="nil"/>
              <w:bottom w:val="nil"/>
              <w:right w:val="nil"/>
            </w:tcBorders>
            <w:shd w:val="clear" w:color="auto" w:fill="auto"/>
            <w:vAlign w:val="bottom"/>
          </w:tcPr>
          <w:p w:rsidR="00620889" w:rsidRPr="008759D0" w:rsidRDefault="00620889" w:rsidP="00620889">
            <w:pPr>
              <w:jc w:val="center"/>
              <w:rPr>
                <w:rFonts w:asciiTheme="minorHAnsi" w:hAnsiTheme="minorHAnsi" w:cs="Arial"/>
                <w:sz w:val="20"/>
                <w:szCs w:val="20"/>
              </w:rPr>
            </w:pPr>
          </w:p>
        </w:tc>
        <w:tc>
          <w:tcPr>
            <w:tcW w:w="4395" w:type="dxa"/>
            <w:tcBorders>
              <w:top w:val="nil"/>
              <w:left w:val="nil"/>
              <w:bottom w:val="nil"/>
              <w:right w:val="nil"/>
            </w:tcBorders>
            <w:shd w:val="clear" w:color="auto" w:fill="auto"/>
          </w:tcPr>
          <w:p w:rsidR="00620889" w:rsidRPr="008759D0" w:rsidRDefault="00620889" w:rsidP="00620889">
            <w:pPr>
              <w:rPr>
                <w:rFonts w:asciiTheme="minorHAnsi" w:hAnsiTheme="minorHAnsi" w:cs="Arial"/>
                <w:sz w:val="20"/>
                <w:szCs w:val="20"/>
              </w:rPr>
            </w:pPr>
          </w:p>
        </w:tc>
        <w:tc>
          <w:tcPr>
            <w:tcW w:w="1559" w:type="dxa"/>
            <w:tcBorders>
              <w:top w:val="nil"/>
              <w:left w:val="nil"/>
              <w:bottom w:val="nil"/>
              <w:right w:val="nil"/>
            </w:tcBorders>
            <w:shd w:val="clear" w:color="auto" w:fill="auto"/>
          </w:tcPr>
          <w:p w:rsidR="00620889" w:rsidRPr="008759D0" w:rsidRDefault="00620889" w:rsidP="00620889">
            <w:pPr>
              <w:rPr>
                <w:rFonts w:asciiTheme="minorHAnsi" w:hAnsiTheme="minorHAnsi" w:cs="Arial"/>
                <w:sz w:val="20"/>
                <w:szCs w:val="20"/>
              </w:rPr>
            </w:pPr>
          </w:p>
        </w:tc>
        <w:tc>
          <w:tcPr>
            <w:tcW w:w="1843" w:type="dxa"/>
            <w:tcBorders>
              <w:top w:val="nil"/>
              <w:left w:val="nil"/>
              <w:bottom w:val="nil"/>
              <w:right w:val="nil"/>
            </w:tcBorders>
            <w:shd w:val="clear" w:color="auto" w:fill="auto"/>
          </w:tcPr>
          <w:p w:rsidR="00620889" w:rsidRPr="008759D0" w:rsidRDefault="00620889" w:rsidP="00620889">
            <w:pPr>
              <w:rPr>
                <w:rFonts w:asciiTheme="minorHAnsi" w:hAnsiTheme="minorHAnsi" w:cs="Arial"/>
                <w:sz w:val="20"/>
                <w:szCs w:val="20"/>
              </w:rPr>
            </w:pPr>
          </w:p>
        </w:tc>
        <w:tc>
          <w:tcPr>
            <w:tcW w:w="1754" w:type="dxa"/>
            <w:tcBorders>
              <w:top w:val="nil"/>
              <w:left w:val="nil"/>
              <w:bottom w:val="nil"/>
              <w:right w:val="nil"/>
            </w:tcBorders>
            <w:shd w:val="clear" w:color="auto" w:fill="auto"/>
          </w:tcPr>
          <w:p w:rsidR="00620889" w:rsidRPr="008759D0" w:rsidRDefault="00620889" w:rsidP="00620889">
            <w:pPr>
              <w:rPr>
                <w:rFonts w:asciiTheme="minorHAnsi" w:hAnsiTheme="minorHAnsi" w:cs="Arial"/>
                <w:sz w:val="20"/>
                <w:szCs w:val="20"/>
              </w:rPr>
            </w:pPr>
          </w:p>
        </w:tc>
      </w:tr>
    </w:tbl>
    <w:p w:rsidR="003E5F2D" w:rsidRPr="008759D0" w:rsidRDefault="003E5F2D" w:rsidP="003E5F2D">
      <w:pPr>
        <w:rPr>
          <w:rFonts w:asciiTheme="minorHAnsi" w:hAnsiTheme="minorHAnsi" w:cs="Arial"/>
          <w:sz w:val="20"/>
          <w:szCs w:val="20"/>
        </w:rPr>
      </w:pPr>
    </w:p>
    <w:p w:rsidR="00506D54" w:rsidRPr="008759D0" w:rsidRDefault="00506D54">
      <w:pPr>
        <w:rPr>
          <w:rFonts w:asciiTheme="minorHAnsi" w:hAnsiTheme="minorHAnsi"/>
          <w:sz w:val="20"/>
          <w:szCs w:val="20"/>
        </w:rPr>
      </w:pPr>
    </w:p>
    <w:sectPr w:rsidR="00506D54" w:rsidRPr="008759D0" w:rsidSect="00506D54">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50" w:rsidRDefault="00B76350" w:rsidP="0046257A">
      <w:r>
        <w:separator/>
      </w:r>
    </w:p>
  </w:endnote>
  <w:endnote w:type="continuationSeparator" w:id="0">
    <w:p w:rsidR="00B76350" w:rsidRDefault="00B76350" w:rsidP="0046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50" w:rsidRDefault="00B76350" w:rsidP="0046257A">
      <w:r>
        <w:separator/>
      </w:r>
    </w:p>
  </w:footnote>
  <w:footnote w:type="continuationSeparator" w:id="0">
    <w:p w:rsidR="00B76350" w:rsidRDefault="00B76350" w:rsidP="0046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18861"/>
      <w:docPartObj>
        <w:docPartGallery w:val="Page Numbers (Top of Page)"/>
        <w:docPartUnique/>
      </w:docPartObj>
    </w:sdtPr>
    <w:sdtEndPr/>
    <w:sdtContent>
      <w:p w:rsidR="0046257A" w:rsidRDefault="00B76350">
        <w:pPr>
          <w:pStyle w:val="a3"/>
          <w:jc w:val="right"/>
        </w:pPr>
        <w:r>
          <w:rPr>
            <w:noProof/>
          </w:rPr>
          <w:fldChar w:fldCharType="begin"/>
        </w:r>
        <w:r>
          <w:rPr>
            <w:noProof/>
          </w:rPr>
          <w:instrText xml:space="preserve"> PAGE   \* MERGEFORMAT </w:instrText>
        </w:r>
        <w:r>
          <w:rPr>
            <w:noProof/>
          </w:rPr>
          <w:fldChar w:fldCharType="separate"/>
        </w:r>
        <w:r w:rsidR="00280F8C">
          <w:rPr>
            <w:noProof/>
          </w:rPr>
          <w:t>1</w:t>
        </w:r>
        <w:r>
          <w:rPr>
            <w:noProof/>
          </w:rPr>
          <w:fldChar w:fldCharType="end"/>
        </w:r>
      </w:p>
    </w:sdtContent>
  </w:sdt>
  <w:p w:rsidR="0046257A" w:rsidRDefault="004625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B757B"/>
    <w:multiLevelType w:val="hybridMultilevel"/>
    <w:tmpl w:val="89A88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510559"/>
    <w:multiLevelType w:val="hybridMultilevel"/>
    <w:tmpl w:val="9EC68B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BC55AD"/>
    <w:multiLevelType w:val="hybridMultilevel"/>
    <w:tmpl w:val="0D468EE4"/>
    <w:lvl w:ilvl="0" w:tplc="BF62C04A">
      <w:start w:val="1"/>
      <w:numFmt w:val="bullet"/>
      <w:lvlText w:val=""/>
      <w:lvlJc w:val="left"/>
      <w:pPr>
        <w:tabs>
          <w:tab w:val="num" w:pos="360"/>
        </w:tabs>
        <w:ind w:left="360" w:hanging="360"/>
      </w:pPr>
      <w:rPr>
        <w:rFonts w:ascii="Wingdings 3" w:hAnsi="Wingdings 3"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2D"/>
    <w:rsid w:val="00085C1A"/>
    <w:rsid w:val="00160ACD"/>
    <w:rsid w:val="001F6CC7"/>
    <w:rsid w:val="00280F8C"/>
    <w:rsid w:val="003256DF"/>
    <w:rsid w:val="003E5F2D"/>
    <w:rsid w:val="0046257A"/>
    <w:rsid w:val="00506D54"/>
    <w:rsid w:val="00610526"/>
    <w:rsid w:val="00620889"/>
    <w:rsid w:val="006C03AC"/>
    <w:rsid w:val="008759D0"/>
    <w:rsid w:val="009B5E57"/>
    <w:rsid w:val="009C625C"/>
    <w:rsid w:val="00B52B8A"/>
    <w:rsid w:val="00B76350"/>
    <w:rsid w:val="00BC25F5"/>
    <w:rsid w:val="00C230A1"/>
    <w:rsid w:val="00D068EF"/>
    <w:rsid w:val="00D53D74"/>
    <w:rsid w:val="00F54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docId w15:val="{FA22651C-650C-454A-9693-E538E5D8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F2D"/>
    <w:pPr>
      <w:spacing w:after="0" w:line="240" w:lineRule="auto"/>
    </w:pPr>
    <w:rPr>
      <w:rFonts w:ascii="Arial Unicode MS" w:eastAsia="Arial Unicode MS" w:hAnsi="Arial Unicode MS" w:cs="Arial Unicode M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57A"/>
    <w:pPr>
      <w:tabs>
        <w:tab w:val="center" w:pos="4153"/>
        <w:tab w:val="right" w:pos="8306"/>
      </w:tabs>
    </w:pPr>
  </w:style>
  <w:style w:type="character" w:customStyle="1" w:styleId="Char">
    <w:name w:val="Κεφαλίδα Char"/>
    <w:basedOn w:val="a0"/>
    <w:link w:val="a3"/>
    <w:uiPriority w:val="99"/>
    <w:rsid w:val="0046257A"/>
    <w:rPr>
      <w:rFonts w:ascii="Arial Unicode MS" w:eastAsia="Arial Unicode MS" w:hAnsi="Arial Unicode MS" w:cs="Arial Unicode MS"/>
      <w:color w:val="000000"/>
      <w:sz w:val="24"/>
      <w:szCs w:val="24"/>
      <w:lang w:eastAsia="el-GR"/>
    </w:rPr>
  </w:style>
  <w:style w:type="paragraph" w:styleId="a4">
    <w:name w:val="footer"/>
    <w:basedOn w:val="a"/>
    <w:link w:val="Char0"/>
    <w:uiPriority w:val="99"/>
    <w:semiHidden/>
    <w:unhideWhenUsed/>
    <w:rsid w:val="0046257A"/>
    <w:pPr>
      <w:tabs>
        <w:tab w:val="center" w:pos="4153"/>
        <w:tab w:val="right" w:pos="8306"/>
      </w:tabs>
    </w:pPr>
  </w:style>
  <w:style w:type="character" w:customStyle="1" w:styleId="Char0">
    <w:name w:val="Υποσέλιδο Char"/>
    <w:basedOn w:val="a0"/>
    <w:link w:val="a4"/>
    <w:uiPriority w:val="99"/>
    <w:semiHidden/>
    <w:rsid w:val="0046257A"/>
    <w:rPr>
      <w:rFonts w:ascii="Arial Unicode MS" w:eastAsia="Arial Unicode MS" w:hAnsi="Arial Unicode MS" w:cs="Arial Unicode MS"/>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2395</Words>
  <Characters>12938</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2</cp:revision>
  <dcterms:created xsi:type="dcterms:W3CDTF">2018-12-20T10:29:00Z</dcterms:created>
  <dcterms:modified xsi:type="dcterms:W3CDTF">2018-12-20T10:29:00Z</dcterms:modified>
</cp:coreProperties>
</file>